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A2" w:rsidRDefault="00992DA2" w:rsidP="00766847"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Transmissor de pressão A-10</w:t>
      </w:r>
    </w:p>
    <w:p w:rsidR="00992DA2" w:rsidRPr="00992DA2" w:rsidRDefault="00992DA2" w:rsidP="00766847">
      <w:pPr>
        <w:pStyle w:val="Corpodetexto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agora</w:t>
      </w:r>
      <w:proofErr w:type="gramEnd"/>
      <w:r>
        <w:rPr>
          <w:sz w:val="24"/>
          <w:szCs w:val="24"/>
          <w:lang w:val="pt-BR"/>
        </w:rPr>
        <w:t xml:space="preserve"> com </w:t>
      </w:r>
      <w:r w:rsidR="00E52473">
        <w:rPr>
          <w:sz w:val="24"/>
          <w:szCs w:val="24"/>
          <w:lang w:val="pt-BR"/>
        </w:rPr>
        <w:t>design</w:t>
      </w:r>
      <w:r>
        <w:rPr>
          <w:sz w:val="24"/>
          <w:szCs w:val="24"/>
          <w:lang w:val="pt-BR"/>
        </w:rPr>
        <w:t xml:space="preserve"> tipo bloco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92DA2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 xml:space="preserve">O transmissor de pressão A-10 agora está disponível com </w:t>
      </w:r>
      <w:r w:rsidR="00E52473">
        <w:rPr>
          <w:lang w:val="pt-BR"/>
        </w:rPr>
        <w:t>design</w:t>
      </w:r>
      <w:r>
        <w:rPr>
          <w:lang w:val="pt-BR"/>
        </w:rPr>
        <w:t xml:space="preserve"> tipo bloco. Esta versão </w:t>
      </w:r>
      <w:r w:rsidR="00E52473">
        <w:rPr>
          <w:lang w:val="pt-BR"/>
        </w:rPr>
        <w:t xml:space="preserve">particularmente robusta </w:t>
      </w:r>
      <w:r w:rsidR="00073475">
        <w:rPr>
          <w:lang w:val="pt-BR"/>
        </w:rPr>
        <w:t>é adequada</w:t>
      </w:r>
      <w:r w:rsidR="00FC5FC4">
        <w:rPr>
          <w:lang w:val="pt-BR"/>
        </w:rPr>
        <w:t xml:space="preserve"> </w:t>
      </w:r>
      <w:r w:rsidR="00E52473">
        <w:rPr>
          <w:lang w:val="pt-BR"/>
        </w:rPr>
        <w:t xml:space="preserve">especialmente </w:t>
      </w:r>
      <w:r w:rsidR="00FC5FC4">
        <w:rPr>
          <w:lang w:val="pt-BR"/>
        </w:rPr>
        <w:t xml:space="preserve">para aplicações </w:t>
      </w:r>
      <w:r w:rsidR="00E52473">
        <w:rPr>
          <w:lang w:val="pt-BR"/>
        </w:rPr>
        <w:t>em</w:t>
      </w:r>
      <w:r w:rsidR="00FC5FC4">
        <w:rPr>
          <w:lang w:val="pt-BR"/>
        </w:rPr>
        <w:t xml:space="preserve"> construção naval.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Default="00FC5FC4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O A</w:t>
      </w:r>
      <w:r w:rsidR="00073475">
        <w:rPr>
          <w:b w:val="0"/>
          <w:bCs w:val="0"/>
          <w:lang w:val="pt-BR"/>
        </w:rPr>
        <w:t xml:space="preserve">-10 com </w:t>
      </w:r>
      <w:r w:rsidR="00E52473">
        <w:rPr>
          <w:b w:val="0"/>
          <w:bCs w:val="0"/>
          <w:lang w:val="pt-BR"/>
        </w:rPr>
        <w:t>design</w:t>
      </w:r>
      <w:r w:rsidR="00073475">
        <w:rPr>
          <w:b w:val="0"/>
          <w:bCs w:val="0"/>
          <w:lang w:val="pt-BR"/>
        </w:rPr>
        <w:t xml:space="preserve"> tipo bloco </w:t>
      </w:r>
      <w:proofErr w:type="gramStart"/>
      <w:r w:rsidR="00073475">
        <w:rPr>
          <w:b w:val="0"/>
          <w:bCs w:val="0"/>
          <w:lang w:val="pt-BR"/>
        </w:rPr>
        <w:t xml:space="preserve">é </w:t>
      </w:r>
      <w:r w:rsidR="00E52473">
        <w:rPr>
          <w:b w:val="0"/>
          <w:bCs w:val="0"/>
          <w:lang w:val="pt-BR"/>
        </w:rPr>
        <w:t>montado com flanges</w:t>
      </w:r>
      <w:r w:rsidR="00073475">
        <w:rPr>
          <w:b w:val="0"/>
          <w:bCs w:val="0"/>
          <w:lang w:val="pt-BR"/>
        </w:rPr>
        <w:t xml:space="preserve"> </w:t>
      </w:r>
      <w:r w:rsidR="00E52473">
        <w:rPr>
          <w:b w:val="0"/>
          <w:bCs w:val="0"/>
          <w:lang w:val="pt-BR"/>
        </w:rPr>
        <w:t>ao invés de utilização de rosca</w:t>
      </w:r>
      <w:proofErr w:type="gramEnd"/>
      <w:r>
        <w:rPr>
          <w:b w:val="0"/>
          <w:bCs w:val="0"/>
          <w:lang w:val="pt-BR"/>
        </w:rPr>
        <w:t xml:space="preserve">, </w:t>
      </w:r>
      <w:r w:rsidR="00B9484D">
        <w:rPr>
          <w:b w:val="0"/>
          <w:bCs w:val="0"/>
          <w:lang w:val="pt-BR"/>
        </w:rPr>
        <w:t>como geralmente</w:t>
      </w:r>
      <w:r w:rsidR="00073475">
        <w:rPr>
          <w:b w:val="0"/>
          <w:bCs w:val="0"/>
          <w:lang w:val="pt-BR"/>
        </w:rPr>
        <w:t xml:space="preserve"> é feito</w:t>
      </w:r>
      <w:r w:rsidR="00B9484D">
        <w:rPr>
          <w:b w:val="0"/>
          <w:bCs w:val="0"/>
          <w:lang w:val="pt-BR"/>
        </w:rPr>
        <w:t xml:space="preserve">. </w:t>
      </w:r>
      <w:r w:rsidR="00E52473">
        <w:rPr>
          <w:b w:val="0"/>
          <w:bCs w:val="0"/>
          <w:lang w:val="pt-BR"/>
        </w:rPr>
        <w:t>Para isso, o transmissor</w:t>
      </w:r>
      <w:r w:rsidR="00B9484D">
        <w:rPr>
          <w:b w:val="0"/>
          <w:bCs w:val="0"/>
          <w:lang w:val="pt-BR"/>
        </w:rPr>
        <w:t xml:space="preserve"> possui dois furos de f</w:t>
      </w:r>
      <w:r w:rsidR="00E52473">
        <w:rPr>
          <w:b w:val="0"/>
          <w:bCs w:val="0"/>
          <w:lang w:val="pt-BR"/>
        </w:rPr>
        <w:t>ixação. A conexão à</w:t>
      </w:r>
      <w:r w:rsidR="00073475">
        <w:rPr>
          <w:b w:val="0"/>
          <w:bCs w:val="0"/>
          <w:lang w:val="pt-BR"/>
        </w:rPr>
        <w:t xml:space="preserve"> pressão é</w:t>
      </w:r>
      <w:r w:rsidR="00B9484D">
        <w:rPr>
          <w:b w:val="0"/>
          <w:bCs w:val="0"/>
          <w:lang w:val="pt-BR"/>
        </w:rPr>
        <w:t xml:space="preserve"> realizada através</w:t>
      </w:r>
      <w:r w:rsidR="00073475">
        <w:rPr>
          <w:b w:val="0"/>
          <w:bCs w:val="0"/>
          <w:lang w:val="pt-BR"/>
        </w:rPr>
        <w:t xml:space="preserve"> de</w:t>
      </w:r>
      <w:r w:rsidR="00B9484D">
        <w:rPr>
          <w:b w:val="0"/>
          <w:bCs w:val="0"/>
          <w:lang w:val="pt-BR"/>
        </w:rPr>
        <w:t xml:space="preserve"> uma conexão flangeada ou uma rosca fêmea G</w:t>
      </w:r>
      <w:r w:rsidR="00E52473">
        <w:rPr>
          <w:b w:val="0"/>
          <w:bCs w:val="0"/>
          <w:lang w:val="pt-BR"/>
        </w:rPr>
        <w:t xml:space="preserve"> </w:t>
      </w:r>
      <w:r w:rsidR="00B9484D">
        <w:rPr>
          <w:b w:val="0"/>
          <w:bCs w:val="0"/>
          <w:lang w:val="pt-BR"/>
        </w:rPr>
        <w:t>1/4.</w:t>
      </w:r>
    </w:p>
    <w:p w:rsidR="00B9484D" w:rsidRDefault="00B9484D" w:rsidP="00673888">
      <w:pPr>
        <w:pStyle w:val="Corpodetexto"/>
        <w:jc w:val="both"/>
        <w:rPr>
          <w:b w:val="0"/>
          <w:bCs w:val="0"/>
          <w:lang w:val="pt-BR"/>
        </w:rPr>
      </w:pPr>
    </w:p>
    <w:p w:rsidR="00B9484D" w:rsidRPr="003748B2" w:rsidRDefault="00B9484D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bCs w:val="0"/>
          <w:lang w:val="pt-BR"/>
        </w:rPr>
        <w:t xml:space="preserve">Desde </w:t>
      </w:r>
      <w:r w:rsidR="001868FD">
        <w:rPr>
          <w:b w:val="0"/>
          <w:bCs w:val="0"/>
          <w:lang w:val="pt-BR"/>
        </w:rPr>
        <w:t>2014</w:t>
      </w:r>
      <w:r>
        <w:rPr>
          <w:b w:val="0"/>
          <w:bCs w:val="0"/>
          <w:lang w:val="pt-BR"/>
        </w:rPr>
        <w:t>, o A-10</w:t>
      </w:r>
      <w:r w:rsidR="009A52EF">
        <w:rPr>
          <w:b w:val="0"/>
          <w:bCs w:val="0"/>
          <w:lang w:val="pt-BR"/>
        </w:rPr>
        <w:t xml:space="preserve"> possui </w:t>
      </w:r>
      <w:r w:rsidR="00E52473">
        <w:rPr>
          <w:b w:val="0"/>
          <w:bCs w:val="0"/>
          <w:lang w:val="pt-BR"/>
        </w:rPr>
        <w:t>certificação</w:t>
      </w:r>
      <w:r w:rsidR="009A52EF">
        <w:rPr>
          <w:b w:val="0"/>
          <w:bCs w:val="0"/>
          <w:lang w:val="pt-BR"/>
        </w:rPr>
        <w:t xml:space="preserve"> GL (</w:t>
      </w:r>
      <w:proofErr w:type="spellStart"/>
      <w:r w:rsidR="009A52EF">
        <w:rPr>
          <w:b w:val="0"/>
          <w:bCs w:val="0"/>
          <w:lang w:val="pt-BR"/>
        </w:rPr>
        <w:t>Germanischer</w:t>
      </w:r>
      <w:proofErr w:type="spellEnd"/>
      <w:r w:rsidR="009A52EF">
        <w:rPr>
          <w:b w:val="0"/>
          <w:bCs w:val="0"/>
          <w:lang w:val="pt-BR"/>
        </w:rPr>
        <w:t xml:space="preserve"> Lloyd) para o uso em aplicações marítimas. Este certificado também </w:t>
      </w:r>
      <w:r w:rsidR="00E52473">
        <w:rPr>
          <w:b w:val="0"/>
          <w:bCs w:val="0"/>
          <w:lang w:val="pt-BR"/>
        </w:rPr>
        <w:t>é</w:t>
      </w:r>
      <w:r w:rsidR="009A52EF">
        <w:rPr>
          <w:b w:val="0"/>
          <w:bCs w:val="0"/>
          <w:lang w:val="pt-BR"/>
        </w:rPr>
        <w:t xml:space="preserve"> válido para o </w:t>
      </w:r>
      <w:r w:rsidR="00E52473">
        <w:rPr>
          <w:b w:val="0"/>
          <w:bCs w:val="0"/>
          <w:lang w:val="pt-BR"/>
        </w:rPr>
        <w:t>design</w:t>
      </w:r>
      <w:r w:rsidR="009A52EF">
        <w:rPr>
          <w:b w:val="0"/>
          <w:bCs w:val="0"/>
          <w:lang w:val="pt-BR"/>
        </w:rPr>
        <w:t xml:space="preserve"> tipo bloco.</w:t>
      </w: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A52EF" w:rsidRDefault="009A52EF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A52EF" w:rsidRDefault="009A52EF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A52EF" w:rsidRDefault="009A52EF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A52EF" w:rsidRDefault="009A52EF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A52EF" w:rsidRDefault="009A52EF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A52EF" w:rsidRDefault="009A52EF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A52EF" w:rsidRDefault="009A52EF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A52EF" w:rsidRDefault="009A52EF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BD2AD1" w:rsidRPr="003748B2" w:rsidRDefault="00BD2AD1" w:rsidP="00673888">
      <w:pPr>
        <w:ind w:right="480"/>
        <w:jc w:val="both"/>
        <w:rPr>
          <w:rFonts w:cs="Arial"/>
          <w:b/>
          <w:position w:val="6"/>
          <w:lang w:val="pt-BR"/>
        </w:rPr>
      </w:pPr>
      <w:bookmarkStart w:id="0" w:name="_GoBack"/>
      <w:bookmarkEnd w:id="0"/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6D7C71" w:rsidRDefault="006D7C71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lang w:val="pt-BR"/>
        </w:rPr>
        <w:t xml:space="preserve">Transmissor de pressão A-10 com </w:t>
      </w:r>
      <w:r w:rsidR="00E52473">
        <w:rPr>
          <w:lang w:val="pt-BR"/>
        </w:rPr>
        <w:t>design</w:t>
      </w:r>
      <w:r>
        <w:rPr>
          <w:lang w:val="pt-BR"/>
        </w:rPr>
        <w:t xml:space="preserve"> tipo bloco</w:t>
      </w:r>
      <w:r w:rsidR="00E52473">
        <w:rPr>
          <w:lang w:val="pt-BR"/>
        </w:rPr>
        <w:t>.</w:t>
      </w:r>
    </w:p>
    <w:p w:rsidR="006D7C71" w:rsidRDefault="006D7C7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6D7C71" w:rsidRPr="0018590F" w:rsidRDefault="006D7C7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6D7C7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noProof/>
          <w:color w:val="FF0000"/>
          <w:sz w:val="22"/>
          <w:lang w:val="pt-BR" w:eastAsia="pt-BR"/>
        </w:rPr>
        <w:drawing>
          <wp:inline distT="0" distB="0" distL="0" distR="0">
            <wp:extent cx="2707640" cy="3597910"/>
            <wp:effectExtent l="0" t="0" r="0" b="2540"/>
            <wp:docPr id="1" name="Imagem 1" descr="PIC_NE_PR0915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0915_de-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sectPr w:rsidR="00AC5056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48" w:rsidRDefault="00ED6348">
      <w:r>
        <w:separator/>
      </w:r>
    </w:p>
  </w:endnote>
  <w:endnote w:type="continuationSeparator" w:id="0">
    <w:p w:rsidR="00ED6348" w:rsidRDefault="00ED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48" w:rsidRDefault="00ED6348">
      <w:r>
        <w:separator/>
      </w:r>
    </w:p>
  </w:footnote>
  <w:footnote w:type="continuationSeparator" w:id="0">
    <w:p w:rsidR="00ED6348" w:rsidRDefault="00ED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71"/>
    <w:rsid w:val="000000ED"/>
    <w:rsid w:val="00063C8D"/>
    <w:rsid w:val="00073475"/>
    <w:rsid w:val="0007739E"/>
    <w:rsid w:val="00077F9D"/>
    <w:rsid w:val="0008755F"/>
    <w:rsid w:val="000B2CB5"/>
    <w:rsid w:val="001364BF"/>
    <w:rsid w:val="001477E3"/>
    <w:rsid w:val="0015406F"/>
    <w:rsid w:val="0018590F"/>
    <w:rsid w:val="001868FD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5141F6"/>
    <w:rsid w:val="005775CF"/>
    <w:rsid w:val="005B1E7D"/>
    <w:rsid w:val="005C2231"/>
    <w:rsid w:val="00631397"/>
    <w:rsid w:val="00673888"/>
    <w:rsid w:val="006D7C71"/>
    <w:rsid w:val="0072359C"/>
    <w:rsid w:val="00766847"/>
    <w:rsid w:val="007A45D0"/>
    <w:rsid w:val="007E3EB7"/>
    <w:rsid w:val="007E4B8B"/>
    <w:rsid w:val="00846764"/>
    <w:rsid w:val="00906BA1"/>
    <w:rsid w:val="00992DA2"/>
    <w:rsid w:val="009A52EF"/>
    <w:rsid w:val="009C0986"/>
    <w:rsid w:val="009D5EAD"/>
    <w:rsid w:val="009F0153"/>
    <w:rsid w:val="009F4203"/>
    <w:rsid w:val="00A24215"/>
    <w:rsid w:val="00A25136"/>
    <w:rsid w:val="00AC5056"/>
    <w:rsid w:val="00B04EE1"/>
    <w:rsid w:val="00B9484D"/>
    <w:rsid w:val="00BB2F70"/>
    <w:rsid w:val="00BC5DD3"/>
    <w:rsid w:val="00BD2AD1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52473"/>
    <w:rsid w:val="00EC38EF"/>
    <w:rsid w:val="00ED6348"/>
    <w:rsid w:val="00F72A80"/>
    <w:rsid w:val="00F917F9"/>
    <w:rsid w:val="00F92D92"/>
    <w:rsid w:val="00F96FD8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1</TotalTime>
  <Pages>2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2</cp:revision>
  <cp:lastPrinted>2014-09-11T15:22:00Z</cp:lastPrinted>
  <dcterms:created xsi:type="dcterms:W3CDTF">2015-04-15T11:31:00Z</dcterms:created>
  <dcterms:modified xsi:type="dcterms:W3CDTF">2015-04-15T11:31:00Z</dcterms:modified>
</cp:coreProperties>
</file>