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6983" w14:textId="23C8EC85" w:rsidR="000C17B9" w:rsidRDefault="000C17B9">
      <w:pPr>
        <w:pStyle w:val="Corpodetexto"/>
        <w:rPr>
          <w:color w:val="222222"/>
          <w:shd w:val="clear" w:color="auto" w:fill="F8F9FA"/>
        </w:rPr>
      </w:pPr>
      <w:r w:rsidRPr="000C17B9">
        <w:rPr>
          <w:b w:val="0"/>
          <w:bCs w:val="0"/>
        </w:rPr>
        <w:br/>
      </w:r>
      <w:r w:rsidRPr="000C17B9">
        <w:rPr>
          <w:color w:val="222222"/>
          <w:shd w:val="clear" w:color="auto" w:fill="F8F9FA"/>
        </w:rPr>
        <w:t xml:space="preserve">Monobloco com dois tipos de válvula para situações de instalação </w:t>
      </w:r>
      <w:r w:rsidR="005031A1">
        <w:rPr>
          <w:color w:val="222222"/>
          <w:shd w:val="clear" w:color="auto" w:fill="F8F9FA"/>
        </w:rPr>
        <w:t>em espaço limitado</w:t>
      </w:r>
    </w:p>
    <w:p w14:paraId="3EAEC29C" w14:textId="77777777" w:rsidR="000C17B9" w:rsidRDefault="000C17B9">
      <w:pPr>
        <w:pStyle w:val="Corpodetexto"/>
        <w:rPr>
          <w:color w:val="222222"/>
          <w:shd w:val="clear" w:color="auto" w:fill="F8F9FA"/>
        </w:rPr>
      </w:pPr>
    </w:p>
    <w:p w14:paraId="06DF8B4B" w14:textId="32F6CCA8" w:rsidR="005708DA" w:rsidRDefault="000C17B9">
      <w:pPr>
        <w:pStyle w:val="Corpodetexto"/>
        <w:rPr>
          <w:color w:val="222222"/>
          <w:shd w:val="clear" w:color="auto" w:fill="F8F9FA"/>
        </w:rPr>
      </w:pPr>
      <w:r w:rsidRPr="000C17B9">
        <w:rPr>
          <w:color w:val="222222"/>
          <w:shd w:val="clear" w:color="auto" w:fill="F8F9FA"/>
        </w:rPr>
        <w:t xml:space="preserve">Iperó, </w:t>
      </w:r>
      <w:r w:rsidR="006117C3">
        <w:rPr>
          <w:color w:val="222222"/>
          <w:shd w:val="clear" w:color="auto" w:fill="F8F9FA"/>
        </w:rPr>
        <w:t xml:space="preserve">Maio </w:t>
      </w:r>
      <w:r w:rsidRPr="000C17B9">
        <w:rPr>
          <w:color w:val="222222"/>
          <w:shd w:val="clear" w:color="auto" w:fill="F8F9FA"/>
        </w:rPr>
        <w:t>de 2020.</w:t>
      </w:r>
    </w:p>
    <w:p w14:paraId="5D6BA8AF" w14:textId="44BAF3DB" w:rsidR="000C17B9" w:rsidRDefault="000C17B9">
      <w:pPr>
        <w:pStyle w:val="Corpodetexto"/>
        <w:rPr>
          <w:b w:val="0"/>
          <w:bCs w:val="0"/>
          <w:color w:val="222222"/>
          <w:shd w:val="clear" w:color="auto" w:fill="F8F9FA"/>
        </w:rPr>
      </w:pPr>
      <w:r w:rsidRPr="000C17B9">
        <w:rPr>
          <w:color w:val="222222"/>
          <w:shd w:val="clear" w:color="auto" w:fill="F8F9FA"/>
        </w:rPr>
        <w:t>O novo</w:t>
      </w:r>
      <w:r w:rsidR="005031A1">
        <w:rPr>
          <w:color w:val="222222"/>
          <w:shd w:val="clear" w:color="auto" w:fill="F8F9FA"/>
        </w:rPr>
        <w:t xml:space="preserve"> monobloco</w:t>
      </w:r>
      <w:r w:rsidRPr="000C17B9">
        <w:rPr>
          <w:color w:val="222222"/>
          <w:shd w:val="clear" w:color="auto" w:fill="F8F9FA"/>
        </w:rPr>
        <w:t xml:space="preserve"> modelo IBM da WIKA</w:t>
      </w:r>
      <w:r w:rsidR="005031A1">
        <w:rPr>
          <w:color w:val="222222"/>
          <w:shd w:val="clear" w:color="auto" w:fill="F8F9FA"/>
        </w:rPr>
        <w:t xml:space="preserve">, </w:t>
      </w:r>
      <w:r w:rsidRPr="000C17B9">
        <w:rPr>
          <w:color w:val="222222"/>
          <w:shd w:val="clear" w:color="auto" w:fill="F8F9FA"/>
        </w:rPr>
        <w:t xml:space="preserve">foi projetado para </w:t>
      </w:r>
      <w:r w:rsidR="005031A1">
        <w:rPr>
          <w:color w:val="222222"/>
          <w:shd w:val="clear" w:color="auto" w:fill="F8F9FA"/>
        </w:rPr>
        <w:t xml:space="preserve">ser robusto e ao mesmo tempo </w:t>
      </w:r>
      <w:r w:rsidRPr="000C17B9">
        <w:rPr>
          <w:color w:val="222222"/>
          <w:shd w:val="clear" w:color="auto" w:fill="F8F9FA"/>
        </w:rPr>
        <w:t>economizar espaço. A válvula de instrumentação compacta está disponível opcionalmente com conexões rosqueadas em ângulo de 90°, válvulas esfera e/ou válvulas agulha.</w:t>
      </w:r>
      <w:r w:rsidRPr="000C17B9">
        <w:rPr>
          <w:b w:val="0"/>
          <w:bCs w:val="0"/>
          <w:color w:val="222222"/>
          <w:shd w:val="clear" w:color="auto" w:fill="F8F9FA"/>
        </w:rPr>
        <w:t xml:space="preserve"> </w:t>
      </w:r>
    </w:p>
    <w:p w14:paraId="71258962" w14:textId="77777777" w:rsidR="000C17B9" w:rsidRDefault="000C17B9">
      <w:pPr>
        <w:pStyle w:val="Corpodetexto"/>
        <w:rPr>
          <w:b w:val="0"/>
          <w:bCs w:val="0"/>
          <w:color w:val="222222"/>
          <w:shd w:val="clear" w:color="auto" w:fill="F8F9FA"/>
        </w:rPr>
      </w:pPr>
    </w:p>
    <w:p w14:paraId="73EF32DF" w14:textId="77777777" w:rsidR="000B7C07" w:rsidRDefault="000C17B9" w:rsidP="000B7C07">
      <w:pPr>
        <w:pStyle w:val="Corpodetexto"/>
        <w:rPr>
          <w:b w:val="0"/>
          <w:bCs w:val="0"/>
          <w:color w:val="222222"/>
          <w:shd w:val="clear" w:color="auto" w:fill="F8F9FA"/>
        </w:rPr>
      </w:pPr>
      <w:r w:rsidRPr="000C17B9">
        <w:rPr>
          <w:b w:val="0"/>
          <w:bCs w:val="0"/>
          <w:color w:val="222222"/>
          <w:shd w:val="clear" w:color="auto" w:fill="F8F9FA"/>
        </w:rPr>
        <w:t xml:space="preserve">Devido às suas propriedades e dimensões, o novo </w:t>
      </w:r>
      <w:r w:rsidR="00350E48">
        <w:rPr>
          <w:b w:val="0"/>
          <w:bCs w:val="0"/>
          <w:color w:val="222222"/>
          <w:shd w:val="clear" w:color="auto" w:fill="F8F9FA"/>
        </w:rPr>
        <w:t>monobloco m</w:t>
      </w:r>
      <w:r w:rsidRPr="000C17B9">
        <w:rPr>
          <w:b w:val="0"/>
          <w:bCs w:val="0"/>
          <w:color w:val="222222"/>
          <w:shd w:val="clear" w:color="auto" w:fill="F8F9FA"/>
        </w:rPr>
        <w:t xml:space="preserve">odelo IBM é particularmente adequado para proteger instrumentos de medição em painéis de controle de cabeças de poço e sistemas de amostragem para análise de processos. O modelo IBM pode ser projetado para pressões operacionais de até 10.000 psi (690 bar). Mesmo com essa carga, a qualidade </w:t>
      </w:r>
      <w:r w:rsidR="00350E48">
        <w:rPr>
          <w:b w:val="0"/>
          <w:bCs w:val="0"/>
          <w:color w:val="222222"/>
          <w:shd w:val="clear" w:color="auto" w:fill="F8F9FA"/>
        </w:rPr>
        <w:t>de fabricação</w:t>
      </w:r>
      <w:r w:rsidRPr="000C17B9">
        <w:rPr>
          <w:b w:val="0"/>
          <w:bCs w:val="0"/>
          <w:color w:val="222222"/>
          <w:shd w:val="clear" w:color="auto" w:fill="F8F9FA"/>
        </w:rPr>
        <w:t xml:space="preserve"> da válvula permite um manuseio suave com baixo torque. As versões com válvulas esfera também oferecem um sistema de vedação redundante de metal polimérico com estanqueidade testada de acordo com </w:t>
      </w:r>
      <w:r w:rsidR="00350E48">
        <w:rPr>
          <w:b w:val="0"/>
          <w:bCs w:val="0"/>
          <w:color w:val="222222"/>
          <w:shd w:val="clear" w:color="auto" w:fill="F8F9FA"/>
        </w:rPr>
        <w:t xml:space="preserve">a norma </w:t>
      </w:r>
      <w:r w:rsidR="005708DA">
        <w:rPr>
          <w:b w:val="0"/>
          <w:bCs w:val="0"/>
          <w:color w:val="222222"/>
          <w:shd w:val="clear" w:color="auto" w:fill="F8F9FA"/>
        </w:rPr>
        <w:t xml:space="preserve">e com </w:t>
      </w:r>
      <w:r w:rsidR="00350E48" w:rsidRPr="000C17B9">
        <w:rPr>
          <w:b w:val="0"/>
          <w:bCs w:val="0"/>
          <w:color w:val="222222"/>
          <w:shd w:val="clear" w:color="auto" w:fill="F8F9FA"/>
        </w:rPr>
        <w:t>taxa de vazamento</w:t>
      </w:r>
      <w:r w:rsidR="007765F7">
        <w:rPr>
          <w:b w:val="0"/>
          <w:bCs w:val="0"/>
          <w:color w:val="222222"/>
          <w:shd w:val="clear" w:color="auto" w:fill="F8F9FA"/>
        </w:rPr>
        <w:t xml:space="preserve"> </w:t>
      </w:r>
      <w:r w:rsidR="005708DA" w:rsidRPr="005708DA">
        <w:rPr>
          <w:b w:val="0"/>
          <w:bCs w:val="0"/>
          <w:color w:val="222222"/>
          <w:shd w:val="clear" w:color="auto" w:fill="F8F9FA"/>
        </w:rPr>
        <w:t>conforme</w:t>
      </w:r>
    </w:p>
    <w:p w14:paraId="073CCAF6" w14:textId="715D937A" w:rsidR="00350E48" w:rsidRDefault="00350E48" w:rsidP="000B7C07">
      <w:pPr>
        <w:pStyle w:val="Corpodetexto"/>
        <w:rPr>
          <w:b w:val="0"/>
          <w:bCs w:val="0"/>
          <w:color w:val="222222"/>
          <w:shd w:val="clear" w:color="auto" w:fill="F8F9FA"/>
        </w:rPr>
      </w:pPr>
      <w:r w:rsidRPr="005708DA">
        <w:rPr>
          <w:b w:val="0"/>
          <w:bCs w:val="0"/>
          <w:color w:val="222222"/>
          <w:shd w:val="clear" w:color="auto" w:fill="F8F9FA"/>
        </w:rPr>
        <w:t>A</w:t>
      </w:r>
      <w:r w:rsidR="008F5B0C" w:rsidRPr="005708DA">
        <w:rPr>
          <w:b w:val="0"/>
          <w:bCs w:val="0"/>
          <w:color w:val="222222"/>
          <w:shd w:val="clear" w:color="auto" w:fill="F8F9FA"/>
        </w:rPr>
        <w:t>,</w:t>
      </w:r>
      <w:r w:rsidRPr="005708DA">
        <w:rPr>
          <w:b w:val="0"/>
          <w:bCs w:val="0"/>
          <w:color w:val="222222"/>
          <w:shd w:val="clear" w:color="auto" w:fill="F8F9FA"/>
        </w:rPr>
        <w:t xml:space="preserve"> </w:t>
      </w:r>
      <w:r w:rsidR="000C17B9" w:rsidRPr="005708DA">
        <w:rPr>
          <w:b w:val="0"/>
          <w:bCs w:val="0"/>
          <w:color w:val="222222"/>
          <w:shd w:val="clear" w:color="auto" w:fill="F8F9FA"/>
        </w:rPr>
        <w:t>BS6755 / ISO 5208</w:t>
      </w:r>
      <w:r>
        <w:rPr>
          <w:b w:val="0"/>
          <w:bCs w:val="0"/>
          <w:color w:val="222222"/>
          <w:shd w:val="clear" w:color="auto" w:fill="F8F9FA"/>
        </w:rPr>
        <w:t>.</w:t>
      </w:r>
      <w:r w:rsidR="001756FE">
        <w:rPr>
          <w:b w:val="0"/>
          <w:bCs w:val="0"/>
          <w:color w:val="222222"/>
          <w:shd w:val="clear" w:color="auto" w:fill="F8F9FA"/>
        </w:rPr>
        <w:t xml:space="preserve"> </w:t>
      </w:r>
      <w:r w:rsidR="000C17B9" w:rsidRPr="000C17B9">
        <w:rPr>
          <w:b w:val="0"/>
          <w:bCs w:val="0"/>
          <w:color w:val="222222"/>
          <w:shd w:val="clear" w:color="auto" w:fill="F8F9FA"/>
        </w:rPr>
        <w:t>Dependendo da aplicação, o novo monobloco pode ser configurado com os arranjos de válvulas de duplo blo</w:t>
      </w:r>
      <w:r w:rsidR="008F5B0C">
        <w:rPr>
          <w:b w:val="0"/>
          <w:bCs w:val="0"/>
          <w:color w:val="222222"/>
          <w:shd w:val="clear" w:color="auto" w:fill="F8F9FA"/>
        </w:rPr>
        <w:t>queio</w:t>
      </w:r>
      <w:r w:rsidR="000C17B9" w:rsidRPr="000C17B9">
        <w:rPr>
          <w:b w:val="0"/>
          <w:bCs w:val="0"/>
          <w:color w:val="222222"/>
          <w:shd w:val="clear" w:color="auto" w:fill="F8F9FA"/>
        </w:rPr>
        <w:t xml:space="preserve"> &amp; </w:t>
      </w:r>
      <w:r>
        <w:rPr>
          <w:b w:val="0"/>
          <w:bCs w:val="0"/>
          <w:color w:val="222222"/>
          <w:shd w:val="clear" w:color="auto" w:fill="F8F9FA"/>
        </w:rPr>
        <w:t>alívio</w:t>
      </w:r>
      <w:r w:rsidR="000C17B9" w:rsidRPr="000C17B9">
        <w:rPr>
          <w:b w:val="0"/>
          <w:bCs w:val="0"/>
          <w:color w:val="222222"/>
          <w:shd w:val="clear" w:color="auto" w:fill="F8F9FA"/>
        </w:rPr>
        <w:t>.</w:t>
      </w:r>
    </w:p>
    <w:p w14:paraId="1E7F0DBA" w14:textId="77777777" w:rsidR="00350E48" w:rsidRDefault="00350E48" w:rsidP="000B7C07">
      <w:pPr>
        <w:pStyle w:val="Corpodetexto"/>
        <w:rPr>
          <w:b w:val="0"/>
          <w:bCs w:val="0"/>
          <w:color w:val="222222"/>
          <w:shd w:val="clear" w:color="auto" w:fill="F8F9FA"/>
        </w:rPr>
      </w:pPr>
    </w:p>
    <w:p w14:paraId="615510E4" w14:textId="5BF56CD8" w:rsidR="00B02416" w:rsidRDefault="000C17B9" w:rsidP="000B7C07">
      <w:pPr>
        <w:pStyle w:val="Corpodetexto"/>
        <w:rPr>
          <w:b w:val="0"/>
          <w:bCs w:val="0"/>
          <w:color w:val="222222"/>
          <w:shd w:val="clear" w:color="auto" w:fill="F8F9FA"/>
        </w:rPr>
      </w:pPr>
      <w:r w:rsidRPr="000C17B9">
        <w:rPr>
          <w:b w:val="0"/>
          <w:bCs w:val="0"/>
          <w:color w:val="222222"/>
          <w:shd w:val="clear" w:color="auto" w:fill="F8F9FA"/>
        </w:rPr>
        <w:t xml:space="preserve">O modelo IBM cumpre principalmente uma função de proteção </w:t>
      </w:r>
      <w:r w:rsidR="00350E48" w:rsidRPr="005708DA">
        <w:rPr>
          <w:b w:val="0"/>
          <w:bCs w:val="0"/>
          <w:color w:val="222222"/>
          <w:shd w:val="clear" w:color="auto" w:fill="F8F9FA"/>
        </w:rPr>
        <w:t>a</w:t>
      </w:r>
      <w:r w:rsidR="005708DA">
        <w:rPr>
          <w:b w:val="0"/>
          <w:bCs w:val="0"/>
          <w:color w:val="222222"/>
          <w:shd w:val="clear" w:color="auto" w:fill="F8F9FA"/>
        </w:rPr>
        <w:t xml:space="preserve">montante, seja </w:t>
      </w:r>
      <w:r w:rsidRPr="005708DA">
        <w:rPr>
          <w:b w:val="0"/>
          <w:bCs w:val="0"/>
          <w:color w:val="222222"/>
          <w:shd w:val="clear" w:color="auto" w:fill="F8F9FA"/>
        </w:rPr>
        <w:t>separadamente n</w:t>
      </w:r>
      <w:r w:rsidR="00350E48" w:rsidRPr="005708DA">
        <w:rPr>
          <w:b w:val="0"/>
          <w:bCs w:val="0"/>
          <w:color w:val="222222"/>
          <w:shd w:val="clear" w:color="auto" w:fill="F8F9FA"/>
        </w:rPr>
        <w:t>a tubulação</w:t>
      </w:r>
      <w:r w:rsidRPr="005708DA">
        <w:rPr>
          <w:b w:val="0"/>
          <w:bCs w:val="0"/>
          <w:color w:val="222222"/>
          <w:shd w:val="clear" w:color="auto" w:fill="F8F9FA"/>
        </w:rPr>
        <w:t xml:space="preserve"> ou no final de</w:t>
      </w:r>
      <w:r w:rsidR="000B5451">
        <w:rPr>
          <w:b w:val="0"/>
          <w:bCs w:val="0"/>
          <w:color w:val="222222"/>
          <w:shd w:val="clear" w:color="auto" w:fill="F8F9FA"/>
        </w:rPr>
        <w:t xml:space="preserve"> </w:t>
      </w:r>
      <w:r w:rsidR="005708DA">
        <w:rPr>
          <w:b w:val="0"/>
          <w:bCs w:val="0"/>
          <w:color w:val="222222"/>
          <w:shd w:val="clear" w:color="auto" w:fill="F8F9FA"/>
        </w:rPr>
        <w:t>"interligação</w:t>
      </w:r>
      <w:r w:rsidRPr="000C17B9">
        <w:rPr>
          <w:b w:val="0"/>
          <w:bCs w:val="0"/>
          <w:color w:val="222222"/>
          <w:shd w:val="clear" w:color="auto" w:fill="F8F9FA"/>
        </w:rPr>
        <w:t xml:space="preserve">". A WIKA oferece essa montagem de instrumentos de medição e componentes de proteção </w:t>
      </w:r>
      <w:r w:rsidR="001756FE">
        <w:rPr>
          <w:b w:val="0"/>
          <w:bCs w:val="0"/>
          <w:color w:val="222222"/>
          <w:shd w:val="clear" w:color="auto" w:fill="F8F9FA"/>
        </w:rPr>
        <w:t>com</w:t>
      </w:r>
      <w:r w:rsidRPr="000C17B9">
        <w:rPr>
          <w:b w:val="0"/>
          <w:bCs w:val="0"/>
          <w:color w:val="222222"/>
          <w:shd w:val="clear" w:color="auto" w:fill="F8F9FA"/>
        </w:rPr>
        <w:t xml:space="preserve"> base </w:t>
      </w:r>
      <w:r w:rsidR="001756FE">
        <w:rPr>
          <w:b w:val="0"/>
          <w:bCs w:val="0"/>
          <w:color w:val="222222"/>
          <w:shd w:val="clear" w:color="auto" w:fill="F8F9FA"/>
        </w:rPr>
        <w:t xml:space="preserve">na </w:t>
      </w:r>
      <w:r w:rsidRPr="000C17B9">
        <w:rPr>
          <w:b w:val="0"/>
          <w:bCs w:val="0"/>
          <w:color w:val="222222"/>
          <w:shd w:val="clear" w:color="auto" w:fill="F8F9FA"/>
        </w:rPr>
        <w:t>específica</w:t>
      </w:r>
      <w:r w:rsidR="001756FE">
        <w:rPr>
          <w:b w:val="0"/>
          <w:bCs w:val="0"/>
          <w:color w:val="222222"/>
          <w:shd w:val="clear" w:color="auto" w:fill="F8F9FA"/>
        </w:rPr>
        <w:t>ção</w:t>
      </w:r>
      <w:r w:rsidRPr="000C17B9">
        <w:rPr>
          <w:b w:val="0"/>
          <w:bCs w:val="0"/>
          <w:color w:val="222222"/>
          <w:shd w:val="clear" w:color="auto" w:fill="F8F9FA"/>
        </w:rPr>
        <w:t xml:space="preserve"> do cliente. </w:t>
      </w:r>
      <w:r w:rsidR="001756FE">
        <w:rPr>
          <w:b w:val="0"/>
          <w:bCs w:val="0"/>
          <w:color w:val="222222"/>
          <w:shd w:val="clear" w:color="auto" w:fill="F8F9FA"/>
        </w:rPr>
        <w:t>O mesmo é</w:t>
      </w:r>
      <w:r w:rsidRPr="000C17B9">
        <w:rPr>
          <w:b w:val="0"/>
          <w:bCs w:val="0"/>
          <w:color w:val="222222"/>
          <w:shd w:val="clear" w:color="auto" w:fill="F8F9FA"/>
        </w:rPr>
        <w:t xml:space="preserve"> </w:t>
      </w:r>
      <w:r w:rsidR="005031A1">
        <w:rPr>
          <w:b w:val="0"/>
          <w:bCs w:val="0"/>
          <w:color w:val="222222"/>
          <w:shd w:val="clear" w:color="auto" w:fill="F8F9FA"/>
        </w:rPr>
        <w:t>t</w:t>
      </w:r>
      <w:r w:rsidR="00350E48" w:rsidRPr="000C17B9">
        <w:rPr>
          <w:b w:val="0"/>
          <w:bCs w:val="0"/>
          <w:color w:val="222222"/>
          <w:shd w:val="clear" w:color="auto" w:fill="F8F9FA"/>
        </w:rPr>
        <w:t>estado contra vazamentos</w:t>
      </w:r>
      <w:r w:rsidR="00350E48">
        <w:rPr>
          <w:b w:val="0"/>
          <w:bCs w:val="0"/>
          <w:color w:val="222222"/>
          <w:shd w:val="clear" w:color="auto" w:fill="F8F9FA"/>
        </w:rPr>
        <w:t xml:space="preserve"> e </w:t>
      </w:r>
      <w:r w:rsidRPr="000C17B9">
        <w:rPr>
          <w:b w:val="0"/>
          <w:bCs w:val="0"/>
          <w:color w:val="222222"/>
          <w:shd w:val="clear" w:color="auto" w:fill="F8F9FA"/>
        </w:rPr>
        <w:t xml:space="preserve">entregue </w:t>
      </w:r>
      <w:r w:rsidR="001756FE">
        <w:rPr>
          <w:b w:val="0"/>
          <w:bCs w:val="0"/>
          <w:color w:val="222222"/>
          <w:shd w:val="clear" w:color="auto" w:fill="F8F9FA"/>
        </w:rPr>
        <w:t xml:space="preserve">ao cliente </w:t>
      </w:r>
      <w:r w:rsidRPr="000C17B9">
        <w:rPr>
          <w:b w:val="0"/>
          <w:bCs w:val="0"/>
          <w:color w:val="222222"/>
          <w:shd w:val="clear" w:color="auto" w:fill="F8F9FA"/>
        </w:rPr>
        <w:t>pronto para uso.</w:t>
      </w:r>
    </w:p>
    <w:p w14:paraId="604580A6" w14:textId="65653DD0" w:rsidR="00CE3793" w:rsidRDefault="00CE3793">
      <w:pPr>
        <w:pStyle w:val="Corpodetexto"/>
        <w:rPr>
          <w:b w:val="0"/>
          <w:bCs w:val="0"/>
          <w:color w:val="222222"/>
          <w:shd w:val="clear" w:color="auto" w:fill="F8F9FA"/>
        </w:rPr>
      </w:pPr>
    </w:p>
    <w:p w14:paraId="780148C6" w14:textId="6451C991" w:rsidR="00CE3793" w:rsidRDefault="00CE3793">
      <w:pPr>
        <w:pStyle w:val="Corpodetexto"/>
        <w:rPr>
          <w:b w:val="0"/>
          <w:bCs w:val="0"/>
          <w:color w:val="222222"/>
          <w:shd w:val="clear" w:color="auto" w:fill="F8F9FA"/>
        </w:rPr>
      </w:pPr>
    </w:p>
    <w:p w14:paraId="30AEA069" w14:textId="364CA2BA" w:rsidR="00CE3793" w:rsidRDefault="00CE3793">
      <w:pPr>
        <w:pStyle w:val="Corpodetexto"/>
        <w:rPr>
          <w:b w:val="0"/>
          <w:bCs w:val="0"/>
          <w:color w:val="222222"/>
          <w:shd w:val="clear" w:color="auto" w:fill="F8F9FA"/>
        </w:rPr>
      </w:pPr>
    </w:p>
    <w:p w14:paraId="212F25DE" w14:textId="68CFAC20" w:rsidR="00CE3793" w:rsidRPr="004450DC" w:rsidRDefault="00CE3793" w:rsidP="00CE3793">
      <w:pPr>
        <w:pStyle w:val="Default"/>
        <w:rPr>
          <w:sz w:val="22"/>
          <w:szCs w:val="22"/>
        </w:rPr>
      </w:pPr>
      <w:r w:rsidRPr="004450DC">
        <w:rPr>
          <w:sz w:val="22"/>
          <w:szCs w:val="22"/>
        </w:rPr>
        <w:t xml:space="preserve">Número de caracteres: </w:t>
      </w:r>
      <w:r w:rsidR="005708DA">
        <w:rPr>
          <w:sz w:val="22"/>
          <w:szCs w:val="22"/>
        </w:rPr>
        <w:t>1</w:t>
      </w:r>
      <w:r w:rsidR="006D689B">
        <w:rPr>
          <w:sz w:val="22"/>
          <w:szCs w:val="22"/>
        </w:rPr>
        <w:t>.199</w:t>
      </w:r>
    </w:p>
    <w:p w14:paraId="28CC8AB2" w14:textId="380A6017" w:rsidR="00CE3793" w:rsidRPr="008F5B0C" w:rsidRDefault="00CE3793" w:rsidP="008F5B0C">
      <w:pPr>
        <w:pStyle w:val="Default"/>
      </w:pPr>
      <w:r w:rsidRPr="004450DC">
        <w:rPr>
          <w:sz w:val="22"/>
          <w:szCs w:val="22"/>
        </w:rPr>
        <w:t>Palavra</w:t>
      </w:r>
      <w:r>
        <w:rPr>
          <w:sz w:val="22"/>
          <w:szCs w:val="22"/>
        </w:rPr>
        <w:t>-</w:t>
      </w:r>
      <w:r w:rsidRPr="004450DC">
        <w:rPr>
          <w:sz w:val="22"/>
          <w:szCs w:val="22"/>
        </w:rPr>
        <w:t>chave: Monobloco</w:t>
      </w:r>
      <w:r w:rsidR="008F5B0C">
        <w:t xml:space="preserve"> </w:t>
      </w:r>
      <w:r w:rsidR="008F5B0C">
        <w:rPr>
          <w:sz w:val="22"/>
          <w:szCs w:val="22"/>
        </w:rPr>
        <w:t>IBM</w:t>
      </w:r>
    </w:p>
    <w:p w14:paraId="49F1885C" w14:textId="77777777" w:rsidR="00CE3793" w:rsidRDefault="00CE3793" w:rsidP="00CE3793">
      <w:pPr>
        <w:rPr>
          <w:sz w:val="22"/>
          <w:szCs w:val="22"/>
          <w:lang w:val="pt-BR"/>
        </w:rPr>
      </w:pPr>
    </w:p>
    <w:p w14:paraId="52090604" w14:textId="77777777" w:rsidR="00CE3793" w:rsidRDefault="00CE3793" w:rsidP="00CE3793">
      <w:pPr>
        <w:rPr>
          <w:rFonts w:eastAsiaTheme="minorEastAsia" w:cs="Arial"/>
          <w:noProof/>
          <w:color w:val="000000"/>
          <w:lang w:val="pt-BR" w:eastAsia="pt-BR"/>
        </w:rPr>
      </w:pPr>
    </w:p>
    <w:p w14:paraId="3F38A411" w14:textId="77777777" w:rsidR="00CE3793" w:rsidRDefault="00CE3793" w:rsidP="00CE3793">
      <w:pPr>
        <w:rPr>
          <w:rFonts w:eastAsiaTheme="minorEastAsia" w:cs="Arial"/>
          <w:noProof/>
          <w:color w:val="000000"/>
          <w:lang w:val="pt-BR" w:eastAsia="pt-BR"/>
        </w:rPr>
      </w:pPr>
    </w:p>
    <w:p w14:paraId="7AFAE721" w14:textId="77777777" w:rsidR="00CE3793" w:rsidRDefault="00CE3793" w:rsidP="00CE3793">
      <w:pPr>
        <w:rPr>
          <w:rFonts w:eastAsiaTheme="minorEastAsia" w:cs="Arial"/>
          <w:noProof/>
          <w:color w:val="000000"/>
          <w:lang w:val="pt-BR" w:eastAsia="pt-BR"/>
        </w:rPr>
      </w:pPr>
    </w:p>
    <w:p w14:paraId="0681DDB8" w14:textId="77777777" w:rsidR="00CE3793" w:rsidRPr="004450DC" w:rsidRDefault="00CE3793" w:rsidP="00CE3793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3F2391B8" w14:textId="77777777" w:rsidR="00CE3793" w:rsidRDefault="00CE3793" w:rsidP="00CE3793">
      <w:pPr>
        <w:tabs>
          <w:tab w:val="left" w:pos="993"/>
        </w:tabs>
        <w:rPr>
          <w:rFonts w:cs="Arial"/>
          <w:lang w:val="fr-FR"/>
        </w:rPr>
      </w:pPr>
      <w:r w:rsidRPr="004450DC">
        <w:rPr>
          <w:rFonts w:cs="Arial"/>
          <w:lang w:val="pt-BR"/>
        </w:rPr>
        <w:t xml:space="preserve">Av. </w:t>
      </w:r>
      <w:proofErr w:type="spellStart"/>
      <w:r w:rsidRPr="004450DC">
        <w:rPr>
          <w:rFonts w:cs="Arial"/>
          <w:lang w:val="pt-BR"/>
        </w:rPr>
        <w:t>Ursula</w:t>
      </w:r>
      <w:proofErr w:type="spellEnd"/>
      <w:r w:rsidRPr="004450DC">
        <w:rPr>
          <w:rFonts w:cs="Arial"/>
          <w:lang w:val="pt-BR"/>
        </w:rPr>
        <w:t xml:space="preserve"> </w:t>
      </w:r>
      <w:proofErr w:type="spellStart"/>
      <w:r w:rsidRPr="004450DC">
        <w:rPr>
          <w:rFonts w:cs="Arial"/>
          <w:lang w:val="pt-BR"/>
        </w:rPr>
        <w:t>Wiegand</w:t>
      </w:r>
      <w:proofErr w:type="spellEnd"/>
      <w:r w:rsidRPr="004450DC">
        <w:rPr>
          <w:rFonts w:cs="Arial"/>
          <w:lang w:val="pt-BR"/>
        </w:rPr>
        <w:t>, 03</w:t>
      </w:r>
    </w:p>
    <w:p w14:paraId="529A0A52" w14:textId="77777777" w:rsidR="00CE3793" w:rsidRPr="004450DC" w:rsidRDefault="00CE3793" w:rsidP="00CE3793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7A8ADAC1" w14:textId="77777777" w:rsidR="00CE3793" w:rsidRPr="004450DC" w:rsidRDefault="00CE3793" w:rsidP="00CE3793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3BF71EB1" w14:textId="77777777" w:rsidR="00CE3793" w:rsidRDefault="00CE3793" w:rsidP="00CE3793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12613A74" w14:textId="77777777" w:rsidR="00CE3793" w:rsidRDefault="00CE3793" w:rsidP="00CE3793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370C38ED" w14:textId="41EBFA28" w:rsidR="00CE3793" w:rsidRDefault="00103418" w:rsidP="00CE3793">
      <w:pPr>
        <w:rPr>
          <w:rStyle w:val="Hyperlink"/>
          <w:rFonts w:cs="Arial"/>
          <w:lang w:val="fr-FR"/>
        </w:rPr>
      </w:pPr>
      <w:hyperlink r:id="rId11" w:history="1">
        <w:r w:rsidR="00CE3793">
          <w:rPr>
            <w:rStyle w:val="Hyperlink"/>
            <w:rFonts w:cs="Arial"/>
            <w:lang w:val="fr-FR"/>
          </w:rPr>
          <w:t>www.wika.com.br</w:t>
        </w:r>
      </w:hyperlink>
    </w:p>
    <w:p w14:paraId="7E9D4CFE" w14:textId="77777777" w:rsidR="008F5B0C" w:rsidRDefault="008F5B0C" w:rsidP="008F5B0C">
      <w:pPr>
        <w:tabs>
          <w:tab w:val="left" w:pos="754"/>
          <w:tab w:val="left" w:pos="993"/>
        </w:tabs>
        <w:rPr>
          <w:b/>
          <w:lang w:val="pt-BR"/>
        </w:rPr>
      </w:pPr>
    </w:p>
    <w:p w14:paraId="4E584546" w14:textId="77777777" w:rsidR="008F5B0C" w:rsidRDefault="008F5B0C" w:rsidP="008F5B0C">
      <w:pPr>
        <w:tabs>
          <w:tab w:val="left" w:pos="754"/>
          <w:tab w:val="left" w:pos="993"/>
        </w:tabs>
        <w:rPr>
          <w:b/>
          <w:lang w:val="pt-BR"/>
        </w:rPr>
      </w:pPr>
    </w:p>
    <w:p w14:paraId="74D3F6E3" w14:textId="77777777" w:rsidR="000B7C07" w:rsidRDefault="000B7C07" w:rsidP="008F5B0C">
      <w:pPr>
        <w:tabs>
          <w:tab w:val="left" w:pos="754"/>
          <w:tab w:val="left" w:pos="993"/>
        </w:tabs>
        <w:rPr>
          <w:b/>
          <w:lang w:val="pt-BR"/>
        </w:rPr>
      </w:pPr>
    </w:p>
    <w:p w14:paraId="38331C8E" w14:textId="77777777" w:rsidR="000B7C07" w:rsidRDefault="000B7C07" w:rsidP="008F5B0C">
      <w:pPr>
        <w:tabs>
          <w:tab w:val="left" w:pos="754"/>
          <w:tab w:val="left" w:pos="993"/>
        </w:tabs>
        <w:rPr>
          <w:b/>
          <w:lang w:val="pt-BR"/>
        </w:rPr>
      </w:pPr>
    </w:p>
    <w:p w14:paraId="14E8AE58" w14:textId="02B36B96" w:rsidR="008F5B0C" w:rsidRPr="008F5B0C" w:rsidRDefault="008F5B0C" w:rsidP="008F5B0C">
      <w:pPr>
        <w:tabs>
          <w:tab w:val="left" w:pos="754"/>
          <w:tab w:val="left" w:pos="993"/>
        </w:tabs>
        <w:rPr>
          <w:rStyle w:val="Hyperlink"/>
          <w:b/>
          <w:color w:val="auto"/>
          <w:u w:val="none"/>
          <w:lang w:val="pt-BR"/>
        </w:rPr>
      </w:pPr>
      <w:r w:rsidRPr="000C17B9">
        <w:rPr>
          <w:b/>
          <w:lang w:val="pt-BR"/>
        </w:rPr>
        <w:t>Imagem corporativa WIKA:</w:t>
      </w:r>
    </w:p>
    <w:p w14:paraId="6AF0AC32" w14:textId="6905C205" w:rsidR="00CE3793" w:rsidRDefault="008F5B0C" w:rsidP="00CE3793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noProof/>
          <w:lang w:val="pt-BR"/>
        </w:rPr>
        <w:drawing>
          <wp:inline distT="0" distB="0" distL="0" distR="0" wp14:anchorId="3DB26CD1" wp14:editId="1193AAA2">
            <wp:extent cx="4314825" cy="27813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45D6" w14:textId="165F0ED2" w:rsidR="00CE3793" w:rsidRDefault="008F5B0C">
      <w:pPr>
        <w:pStyle w:val="Corpodetexto"/>
      </w:pPr>
      <w:r w:rsidRPr="008F5B0C">
        <w:rPr>
          <w:lang w:val="pt-BR"/>
        </w:rPr>
        <w:t>Monobloco</w:t>
      </w:r>
      <w:r w:rsidRPr="008F5B0C">
        <w:t xml:space="preserve"> IBM</w:t>
      </w:r>
    </w:p>
    <w:p w14:paraId="57C83F4B" w14:textId="3830F225" w:rsidR="008F5B0C" w:rsidRDefault="008F5B0C">
      <w:pPr>
        <w:pStyle w:val="Corpodetexto"/>
      </w:pPr>
    </w:p>
    <w:p w14:paraId="48C63D5F" w14:textId="782D4DBC" w:rsidR="008F5B0C" w:rsidRDefault="008F5B0C">
      <w:pPr>
        <w:pStyle w:val="Corpodetexto"/>
      </w:pPr>
    </w:p>
    <w:p w14:paraId="7D0C1888" w14:textId="541627B2" w:rsidR="008F5B0C" w:rsidRDefault="008F5B0C">
      <w:pPr>
        <w:pStyle w:val="Corpodetexto"/>
      </w:pPr>
    </w:p>
    <w:p w14:paraId="70FDAF1A" w14:textId="4F3377AC" w:rsidR="008F5B0C" w:rsidRDefault="008F5B0C">
      <w:pPr>
        <w:pStyle w:val="Corpodetexto"/>
      </w:pPr>
    </w:p>
    <w:p w14:paraId="0482EBD0" w14:textId="2D9D3460" w:rsidR="008F5B0C" w:rsidRDefault="008F5B0C">
      <w:pPr>
        <w:pStyle w:val="Corpodetexto"/>
      </w:pPr>
    </w:p>
    <w:p w14:paraId="02EF07FE" w14:textId="271248D5" w:rsidR="008F5B0C" w:rsidRDefault="008F5B0C">
      <w:pPr>
        <w:pStyle w:val="Corpodetexto"/>
      </w:pPr>
    </w:p>
    <w:p w14:paraId="0380D7A5" w14:textId="00DD8B45" w:rsidR="008F5B0C" w:rsidRDefault="008F5B0C">
      <w:pPr>
        <w:pStyle w:val="Corpodetexto"/>
      </w:pPr>
    </w:p>
    <w:p w14:paraId="4E347DA1" w14:textId="4EC45FBB" w:rsidR="008F5B0C" w:rsidRDefault="008F5B0C">
      <w:pPr>
        <w:pStyle w:val="Corpodetexto"/>
      </w:pPr>
    </w:p>
    <w:p w14:paraId="5E9970DC" w14:textId="3F8B7F4A" w:rsidR="008F5B0C" w:rsidRDefault="008F5B0C">
      <w:pPr>
        <w:pStyle w:val="Corpodetexto"/>
      </w:pPr>
    </w:p>
    <w:p w14:paraId="5FFE1AA7" w14:textId="77777777" w:rsidR="008F5B0C" w:rsidRDefault="008F5B0C" w:rsidP="008F5B0C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32517221" w14:textId="77777777" w:rsidR="008F5B0C" w:rsidRPr="004450DC" w:rsidRDefault="008F5B0C" w:rsidP="008F5B0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79942052" w14:textId="3D9A88E2" w:rsidR="008F5B0C" w:rsidRPr="008F5B0C" w:rsidRDefault="005708DA" w:rsidP="008F5B0C">
      <w:pPr>
        <w:tabs>
          <w:tab w:val="left" w:pos="993"/>
        </w:tabs>
        <w:rPr>
          <w:rFonts w:cs="Arial"/>
          <w:lang w:val="en-US"/>
        </w:rPr>
      </w:pPr>
      <w:r>
        <w:rPr>
          <w:rFonts w:cs="Arial"/>
          <w:lang w:val="en-US"/>
        </w:rPr>
        <w:t>Valdelice Santos</w:t>
      </w:r>
    </w:p>
    <w:p w14:paraId="42A8DCCE" w14:textId="77777777" w:rsidR="008F5B0C" w:rsidRPr="008F5B0C" w:rsidRDefault="008F5B0C" w:rsidP="008F5B0C">
      <w:pPr>
        <w:tabs>
          <w:tab w:val="left" w:pos="993"/>
        </w:tabs>
        <w:rPr>
          <w:rFonts w:cs="Arial"/>
          <w:lang w:val="en-US"/>
        </w:rPr>
      </w:pPr>
      <w:r w:rsidRPr="008F5B0C">
        <w:rPr>
          <w:rFonts w:cs="Arial"/>
          <w:lang w:val="en-US"/>
        </w:rPr>
        <w:t>Marketing Services</w:t>
      </w:r>
    </w:p>
    <w:p w14:paraId="632B9DC8" w14:textId="77777777" w:rsidR="008F5B0C" w:rsidRDefault="008F5B0C" w:rsidP="008F5B0C">
      <w:pPr>
        <w:tabs>
          <w:tab w:val="left" w:pos="993"/>
        </w:tabs>
        <w:rPr>
          <w:rFonts w:cs="Arial"/>
          <w:lang w:val="fr-FR"/>
        </w:rPr>
      </w:pPr>
      <w:r w:rsidRPr="008F5B0C">
        <w:rPr>
          <w:rFonts w:cs="Arial"/>
          <w:lang w:val="en-US"/>
        </w:rPr>
        <w:t>Av. Ursula Wiegand, 03</w:t>
      </w:r>
    </w:p>
    <w:p w14:paraId="1B50DE6C" w14:textId="77777777" w:rsidR="008F5B0C" w:rsidRPr="004450DC" w:rsidRDefault="008F5B0C" w:rsidP="008F5B0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087183C5" w14:textId="77777777" w:rsidR="008F5B0C" w:rsidRPr="004450DC" w:rsidRDefault="008F5B0C" w:rsidP="008F5B0C">
      <w:pPr>
        <w:rPr>
          <w:rFonts w:eastAsiaTheme="minorEastAsia" w:cs="Arial"/>
          <w:noProof/>
          <w:color w:val="000000"/>
          <w:lang w:val="pt-BR" w:eastAsia="pt-BR"/>
        </w:rPr>
      </w:pPr>
      <w:r w:rsidRPr="004450DC"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05D8C854" w14:textId="14F2D02D" w:rsidR="008F5B0C" w:rsidRDefault="008F5B0C" w:rsidP="008F5B0C">
      <w:pPr>
        <w:rPr>
          <w:rFonts w:cs="Arial"/>
          <w:lang w:val="pt-BR"/>
        </w:rPr>
      </w:pPr>
      <w:r w:rsidRPr="004450DC">
        <w:rPr>
          <w:rFonts w:cs="Arial"/>
          <w:lang w:val="pt-BR"/>
        </w:rPr>
        <w:t>Tel. +55 15 3459-97</w:t>
      </w:r>
      <w:r w:rsidR="005708DA">
        <w:rPr>
          <w:rFonts w:cs="Arial"/>
          <w:lang w:val="pt-BR"/>
        </w:rPr>
        <w:t>78</w:t>
      </w:r>
    </w:p>
    <w:p w14:paraId="6889F4FD" w14:textId="637A3B69" w:rsidR="008F5B0C" w:rsidRDefault="005708DA" w:rsidP="008F5B0C">
      <w:pPr>
        <w:rPr>
          <w:rFonts w:cs="Arial"/>
          <w:lang w:val="fr-FR"/>
        </w:rPr>
      </w:pPr>
      <w:r>
        <w:rPr>
          <w:rFonts w:cs="Arial"/>
          <w:lang w:val="pt-BR"/>
        </w:rPr>
        <w:t>valdelice.santos</w:t>
      </w:r>
      <w:r w:rsidR="008F5B0C" w:rsidRPr="002250CB">
        <w:rPr>
          <w:rFonts w:cs="Arial"/>
          <w:lang w:val="pt-BR"/>
        </w:rPr>
        <w:t>@wika.com</w:t>
      </w:r>
    </w:p>
    <w:p w14:paraId="0F8869C7" w14:textId="77777777" w:rsidR="008F5B0C" w:rsidRDefault="00103418" w:rsidP="008F5B0C">
      <w:pPr>
        <w:rPr>
          <w:rFonts w:cs="Arial"/>
          <w:lang w:val="fr-FR"/>
        </w:rPr>
      </w:pPr>
      <w:hyperlink r:id="rId13" w:history="1">
        <w:r w:rsidR="008F5B0C" w:rsidRPr="006C02D3">
          <w:rPr>
            <w:rStyle w:val="Hyperlink"/>
            <w:rFonts w:cs="Arial"/>
            <w:lang w:val="fr-FR"/>
          </w:rPr>
          <w:t>www.wika.com.br</w:t>
        </w:r>
      </w:hyperlink>
    </w:p>
    <w:p w14:paraId="7F4E9EED" w14:textId="77777777" w:rsidR="008F5B0C" w:rsidRPr="008F5B0C" w:rsidRDefault="008F5B0C" w:rsidP="008F5B0C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0633EDAD" w14:textId="239F8095" w:rsidR="008F5B0C" w:rsidRPr="003963E3" w:rsidRDefault="008F5B0C" w:rsidP="008F5B0C">
      <w:pPr>
        <w:rPr>
          <w:rFonts w:cs="Arial"/>
          <w:lang w:val="en-US"/>
        </w:rPr>
      </w:pPr>
      <w:r w:rsidRPr="003963E3">
        <w:rPr>
          <w:rFonts w:cs="Arial"/>
          <w:lang w:val="en-US"/>
        </w:rPr>
        <w:t xml:space="preserve">WIKA press release </w:t>
      </w:r>
      <w:r>
        <w:rPr>
          <w:rFonts w:cs="Arial"/>
          <w:lang w:val="en-US"/>
        </w:rPr>
        <w:t>0</w:t>
      </w:r>
      <w:r w:rsidR="00F60B27">
        <w:rPr>
          <w:rFonts w:cs="Arial"/>
        </w:rPr>
        <w:t>2</w:t>
      </w:r>
      <w:r>
        <w:rPr>
          <w:rFonts w:cs="Arial"/>
          <w:lang w:val="en-US"/>
        </w:rPr>
        <w:t>/20</w:t>
      </w:r>
      <w:r>
        <w:rPr>
          <w:rFonts w:cs="Arial"/>
        </w:rPr>
        <w:t>20</w:t>
      </w:r>
    </w:p>
    <w:p w14:paraId="1131B7D4" w14:textId="77777777" w:rsidR="008F5B0C" w:rsidRPr="004450DC" w:rsidRDefault="008F5B0C" w:rsidP="008F5B0C">
      <w:pPr>
        <w:rPr>
          <w:rFonts w:cs="Arial"/>
          <w:sz w:val="22"/>
          <w:szCs w:val="22"/>
          <w:lang w:val="en-US"/>
        </w:rPr>
      </w:pPr>
    </w:p>
    <w:p w14:paraId="16A556C2" w14:textId="77777777" w:rsidR="008F5B0C" w:rsidRPr="008F5B0C" w:rsidRDefault="008F5B0C">
      <w:pPr>
        <w:pStyle w:val="Corpodetexto"/>
        <w:rPr>
          <w:lang w:val="en-US"/>
        </w:rPr>
      </w:pPr>
    </w:p>
    <w:sectPr w:rsidR="008F5B0C" w:rsidRPr="008F5B0C" w:rsidSect="00350E48">
      <w:headerReference w:type="default" r:id="rId14"/>
      <w:pgSz w:w="11906" w:h="16838"/>
      <w:pgMar w:top="3261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7367B" w14:textId="77777777" w:rsidR="00103418" w:rsidRDefault="00103418">
      <w:r>
        <w:separator/>
      </w:r>
    </w:p>
  </w:endnote>
  <w:endnote w:type="continuationSeparator" w:id="0">
    <w:p w14:paraId="1241F0D9" w14:textId="77777777" w:rsidR="00103418" w:rsidRDefault="0010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2383D" w14:textId="77777777" w:rsidR="00103418" w:rsidRDefault="00103418">
      <w:r>
        <w:separator/>
      </w:r>
    </w:p>
  </w:footnote>
  <w:footnote w:type="continuationSeparator" w:id="0">
    <w:p w14:paraId="349C9A7B" w14:textId="77777777" w:rsidR="00103418" w:rsidRDefault="00103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u5BAIAAPYDAAAOAAAAZHJzL2Uyb0RvYy54bWysU9tu2zAMfR+wfxD0vjjJ0q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xNDQzMTK2tDAzMTRT0lEKTi0uzszPAykwqgUAS0q5SiwAAAA="/>
  </w:docVars>
  <w:rsids>
    <w:rsidRoot w:val="003171B5"/>
    <w:rsid w:val="00003230"/>
    <w:rsid w:val="00007EA9"/>
    <w:rsid w:val="000161BB"/>
    <w:rsid w:val="00021617"/>
    <w:rsid w:val="000223C9"/>
    <w:rsid w:val="00022A4B"/>
    <w:rsid w:val="000276F9"/>
    <w:rsid w:val="000327B4"/>
    <w:rsid w:val="000425F6"/>
    <w:rsid w:val="00051A4F"/>
    <w:rsid w:val="00055CFF"/>
    <w:rsid w:val="00062C80"/>
    <w:rsid w:val="00063868"/>
    <w:rsid w:val="000719D3"/>
    <w:rsid w:val="00073F65"/>
    <w:rsid w:val="00077317"/>
    <w:rsid w:val="000820DB"/>
    <w:rsid w:val="00092C2B"/>
    <w:rsid w:val="0009769D"/>
    <w:rsid w:val="000A0CB2"/>
    <w:rsid w:val="000A1005"/>
    <w:rsid w:val="000A296C"/>
    <w:rsid w:val="000A5100"/>
    <w:rsid w:val="000B022D"/>
    <w:rsid w:val="000B3D75"/>
    <w:rsid w:val="000B5451"/>
    <w:rsid w:val="000B7C07"/>
    <w:rsid w:val="000C148A"/>
    <w:rsid w:val="000C17B9"/>
    <w:rsid w:val="000D3B9F"/>
    <w:rsid w:val="000E0256"/>
    <w:rsid w:val="000E18DC"/>
    <w:rsid w:val="000E2C4B"/>
    <w:rsid w:val="000E32F7"/>
    <w:rsid w:val="000E33F4"/>
    <w:rsid w:val="000E368E"/>
    <w:rsid w:val="000E3F69"/>
    <w:rsid w:val="000F491D"/>
    <w:rsid w:val="000F692F"/>
    <w:rsid w:val="000F7297"/>
    <w:rsid w:val="0010057B"/>
    <w:rsid w:val="00100A3B"/>
    <w:rsid w:val="00102490"/>
    <w:rsid w:val="00103418"/>
    <w:rsid w:val="001038E3"/>
    <w:rsid w:val="00106ABF"/>
    <w:rsid w:val="001215A6"/>
    <w:rsid w:val="00121AC8"/>
    <w:rsid w:val="00122C2D"/>
    <w:rsid w:val="00150126"/>
    <w:rsid w:val="001540A2"/>
    <w:rsid w:val="00154F72"/>
    <w:rsid w:val="00160A6C"/>
    <w:rsid w:val="001630ED"/>
    <w:rsid w:val="00165D8C"/>
    <w:rsid w:val="00167D25"/>
    <w:rsid w:val="001756FE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2CB0"/>
    <w:rsid w:val="001A3136"/>
    <w:rsid w:val="001B05B3"/>
    <w:rsid w:val="001B1DA2"/>
    <w:rsid w:val="001B5E85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CA"/>
    <w:rsid w:val="00240433"/>
    <w:rsid w:val="00244990"/>
    <w:rsid w:val="0025009C"/>
    <w:rsid w:val="00253417"/>
    <w:rsid w:val="00257CAC"/>
    <w:rsid w:val="00261F92"/>
    <w:rsid w:val="00262CBE"/>
    <w:rsid w:val="00270BF6"/>
    <w:rsid w:val="00272512"/>
    <w:rsid w:val="00282905"/>
    <w:rsid w:val="00291653"/>
    <w:rsid w:val="002958D2"/>
    <w:rsid w:val="002B3449"/>
    <w:rsid w:val="002B4493"/>
    <w:rsid w:val="002C2338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0E51"/>
    <w:rsid w:val="00350E48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09E0"/>
    <w:rsid w:val="00381A47"/>
    <w:rsid w:val="00385DB1"/>
    <w:rsid w:val="003904A6"/>
    <w:rsid w:val="003963E3"/>
    <w:rsid w:val="0039760A"/>
    <w:rsid w:val="003A1D65"/>
    <w:rsid w:val="003A4EB3"/>
    <w:rsid w:val="003B1DD2"/>
    <w:rsid w:val="003B248E"/>
    <w:rsid w:val="003B370E"/>
    <w:rsid w:val="003B5CCA"/>
    <w:rsid w:val="003B654C"/>
    <w:rsid w:val="003C1EC3"/>
    <w:rsid w:val="003C3C39"/>
    <w:rsid w:val="003C4552"/>
    <w:rsid w:val="003C6975"/>
    <w:rsid w:val="003C6E5A"/>
    <w:rsid w:val="003D5620"/>
    <w:rsid w:val="003D6883"/>
    <w:rsid w:val="003E0B27"/>
    <w:rsid w:val="003E2394"/>
    <w:rsid w:val="003E7033"/>
    <w:rsid w:val="003F0D70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4193C"/>
    <w:rsid w:val="004471A7"/>
    <w:rsid w:val="0045366A"/>
    <w:rsid w:val="0045654B"/>
    <w:rsid w:val="00456796"/>
    <w:rsid w:val="004572BF"/>
    <w:rsid w:val="0046622E"/>
    <w:rsid w:val="0046686A"/>
    <w:rsid w:val="004705E5"/>
    <w:rsid w:val="00471B15"/>
    <w:rsid w:val="00474D5C"/>
    <w:rsid w:val="00475212"/>
    <w:rsid w:val="00475868"/>
    <w:rsid w:val="00480889"/>
    <w:rsid w:val="00482CD0"/>
    <w:rsid w:val="00487E8B"/>
    <w:rsid w:val="00491236"/>
    <w:rsid w:val="00493895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2919"/>
    <w:rsid w:val="004E3590"/>
    <w:rsid w:val="004E7285"/>
    <w:rsid w:val="005031A1"/>
    <w:rsid w:val="005119B7"/>
    <w:rsid w:val="005165F0"/>
    <w:rsid w:val="005214F4"/>
    <w:rsid w:val="005350E7"/>
    <w:rsid w:val="00542B7F"/>
    <w:rsid w:val="00546D2A"/>
    <w:rsid w:val="005543F4"/>
    <w:rsid w:val="00557454"/>
    <w:rsid w:val="00557F44"/>
    <w:rsid w:val="00557F5E"/>
    <w:rsid w:val="00567F13"/>
    <w:rsid w:val="005708DA"/>
    <w:rsid w:val="00571EF8"/>
    <w:rsid w:val="00574C67"/>
    <w:rsid w:val="0058003C"/>
    <w:rsid w:val="005841DA"/>
    <w:rsid w:val="00584852"/>
    <w:rsid w:val="005908F2"/>
    <w:rsid w:val="00596324"/>
    <w:rsid w:val="005964A0"/>
    <w:rsid w:val="00597996"/>
    <w:rsid w:val="005A0EC4"/>
    <w:rsid w:val="005B4F20"/>
    <w:rsid w:val="005B6860"/>
    <w:rsid w:val="005C1CCB"/>
    <w:rsid w:val="005C38AA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17C3"/>
    <w:rsid w:val="0061481C"/>
    <w:rsid w:val="006155BD"/>
    <w:rsid w:val="00617A49"/>
    <w:rsid w:val="00617E61"/>
    <w:rsid w:val="00625B4B"/>
    <w:rsid w:val="00630B9B"/>
    <w:rsid w:val="00632ECB"/>
    <w:rsid w:val="00633842"/>
    <w:rsid w:val="006347E0"/>
    <w:rsid w:val="00635638"/>
    <w:rsid w:val="00636424"/>
    <w:rsid w:val="00637471"/>
    <w:rsid w:val="00641F3F"/>
    <w:rsid w:val="00643995"/>
    <w:rsid w:val="00644E58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474"/>
    <w:rsid w:val="006B3711"/>
    <w:rsid w:val="006C2308"/>
    <w:rsid w:val="006C2CF3"/>
    <w:rsid w:val="006C544D"/>
    <w:rsid w:val="006D1F5A"/>
    <w:rsid w:val="006D2745"/>
    <w:rsid w:val="006D4F5E"/>
    <w:rsid w:val="006D689B"/>
    <w:rsid w:val="006E1CD0"/>
    <w:rsid w:val="006F01CF"/>
    <w:rsid w:val="006F16F4"/>
    <w:rsid w:val="006F2B9C"/>
    <w:rsid w:val="006F5E44"/>
    <w:rsid w:val="007072F4"/>
    <w:rsid w:val="007247C8"/>
    <w:rsid w:val="0073201C"/>
    <w:rsid w:val="00735CED"/>
    <w:rsid w:val="007379DB"/>
    <w:rsid w:val="0075027B"/>
    <w:rsid w:val="007526A4"/>
    <w:rsid w:val="0076072C"/>
    <w:rsid w:val="007765F7"/>
    <w:rsid w:val="00780B3B"/>
    <w:rsid w:val="00785722"/>
    <w:rsid w:val="0079085F"/>
    <w:rsid w:val="00790F14"/>
    <w:rsid w:val="0079281B"/>
    <w:rsid w:val="00793F19"/>
    <w:rsid w:val="007A1C4A"/>
    <w:rsid w:val="007A1E37"/>
    <w:rsid w:val="007A5151"/>
    <w:rsid w:val="007A5FB1"/>
    <w:rsid w:val="007A69B7"/>
    <w:rsid w:val="007B3E54"/>
    <w:rsid w:val="007B4C4A"/>
    <w:rsid w:val="007C043C"/>
    <w:rsid w:val="007C0FB9"/>
    <w:rsid w:val="007C6146"/>
    <w:rsid w:val="007C6E9E"/>
    <w:rsid w:val="007E39B3"/>
    <w:rsid w:val="007E6A15"/>
    <w:rsid w:val="007F46DD"/>
    <w:rsid w:val="00805DC4"/>
    <w:rsid w:val="00806189"/>
    <w:rsid w:val="00807CEA"/>
    <w:rsid w:val="008112D4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1BCB"/>
    <w:rsid w:val="00897C3C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8F5B0C"/>
    <w:rsid w:val="009073FC"/>
    <w:rsid w:val="009150BA"/>
    <w:rsid w:val="00923176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5CA0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65E7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3B46"/>
    <w:rsid w:val="00A94A19"/>
    <w:rsid w:val="00AB717F"/>
    <w:rsid w:val="00AC1F21"/>
    <w:rsid w:val="00AC4BA2"/>
    <w:rsid w:val="00AC5BB8"/>
    <w:rsid w:val="00AD560B"/>
    <w:rsid w:val="00AD6FE3"/>
    <w:rsid w:val="00AE0961"/>
    <w:rsid w:val="00AE28D9"/>
    <w:rsid w:val="00AE32E6"/>
    <w:rsid w:val="00AF12EF"/>
    <w:rsid w:val="00AF4647"/>
    <w:rsid w:val="00AF5B63"/>
    <w:rsid w:val="00B004FE"/>
    <w:rsid w:val="00B02416"/>
    <w:rsid w:val="00B07404"/>
    <w:rsid w:val="00B141CB"/>
    <w:rsid w:val="00B15E31"/>
    <w:rsid w:val="00B34F87"/>
    <w:rsid w:val="00B35C0B"/>
    <w:rsid w:val="00B51B9B"/>
    <w:rsid w:val="00B542F6"/>
    <w:rsid w:val="00B61329"/>
    <w:rsid w:val="00B73076"/>
    <w:rsid w:val="00B74944"/>
    <w:rsid w:val="00B749BD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E7B3E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5219"/>
    <w:rsid w:val="00C677A3"/>
    <w:rsid w:val="00C8085B"/>
    <w:rsid w:val="00C82345"/>
    <w:rsid w:val="00C82BD0"/>
    <w:rsid w:val="00C865AC"/>
    <w:rsid w:val="00C87BF7"/>
    <w:rsid w:val="00C92F55"/>
    <w:rsid w:val="00C96D80"/>
    <w:rsid w:val="00CB7FAB"/>
    <w:rsid w:val="00CD3ED5"/>
    <w:rsid w:val="00CD7450"/>
    <w:rsid w:val="00CE252E"/>
    <w:rsid w:val="00CE3793"/>
    <w:rsid w:val="00CE63EA"/>
    <w:rsid w:val="00D02936"/>
    <w:rsid w:val="00D02C3E"/>
    <w:rsid w:val="00D0643B"/>
    <w:rsid w:val="00D07AAA"/>
    <w:rsid w:val="00D11DC5"/>
    <w:rsid w:val="00D15477"/>
    <w:rsid w:val="00D22E51"/>
    <w:rsid w:val="00D26018"/>
    <w:rsid w:val="00D320E7"/>
    <w:rsid w:val="00D40FED"/>
    <w:rsid w:val="00D434BE"/>
    <w:rsid w:val="00D44F1C"/>
    <w:rsid w:val="00D53D80"/>
    <w:rsid w:val="00D549A5"/>
    <w:rsid w:val="00D54CAB"/>
    <w:rsid w:val="00D5521D"/>
    <w:rsid w:val="00D63293"/>
    <w:rsid w:val="00D719AA"/>
    <w:rsid w:val="00D721A5"/>
    <w:rsid w:val="00D73207"/>
    <w:rsid w:val="00D83612"/>
    <w:rsid w:val="00D840C6"/>
    <w:rsid w:val="00D86139"/>
    <w:rsid w:val="00D93E0A"/>
    <w:rsid w:val="00DA0534"/>
    <w:rsid w:val="00DA32CD"/>
    <w:rsid w:val="00DB293A"/>
    <w:rsid w:val="00DB4C23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58B2"/>
    <w:rsid w:val="00E263A7"/>
    <w:rsid w:val="00E26972"/>
    <w:rsid w:val="00E2745B"/>
    <w:rsid w:val="00E34370"/>
    <w:rsid w:val="00E34AB0"/>
    <w:rsid w:val="00E35793"/>
    <w:rsid w:val="00E41039"/>
    <w:rsid w:val="00E55476"/>
    <w:rsid w:val="00E71E1F"/>
    <w:rsid w:val="00E735B2"/>
    <w:rsid w:val="00E85CA1"/>
    <w:rsid w:val="00E9044A"/>
    <w:rsid w:val="00E95541"/>
    <w:rsid w:val="00EA5557"/>
    <w:rsid w:val="00EA679E"/>
    <w:rsid w:val="00EC32F7"/>
    <w:rsid w:val="00EC4BC5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60B27"/>
    <w:rsid w:val="00F74D0C"/>
    <w:rsid w:val="00F8289A"/>
    <w:rsid w:val="00F906AF"/>
    <w:rsid w:val="00FA0142"/>
    <w:rsid w:val="00FA0B4C"/>
    <w:rsid w:val="00FA2A70"/>
    <w:rsid w:val="00FB2398"/>
    <w:rsid w:val="00FB40C8"/>
    <w:rsid w:val="00FB6358"/>
    <w:rsid w:val="00FC0ACE"/>
    <w:rsid w:val="00FC122C"/>
    <w:rsid w:val="00FC3E7A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FD56321B-AC20-4C53-B51E-D325F72D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CE37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1bc95d6fa220e2f7e859dcbece2569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fda3620cbb81302a13f72ae37f247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EB8D-0AAA-4FF2-8A2F-A3CDB7DC3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DCB267-46EB-4A6E-98F6-4B8E701EE5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19922-9D54-4E76-B916-DC130A322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FDFEE0-30FD-4398-BF6B-6BCEE11CE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1697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2007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2</cp:revision>
  <cp:lastPrinted>2018-05-09T07:37:00Z</cp:lastPrinted>
  <dcterms:created xsi:type="dcterms:W3CDTF">2020-05-18T13:08:00Z</dcterms:created>
  <dcterms:modified xsi:type="dcterms:W3CDTF">2020-05-18T13:08:00Z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