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D05C3B" w:rsidP="00766847">
      <w:pPr>
        <w:pStyle w:val="Corpodetexto"/>
        <w:rPr>
          <w:sz w:val="24"/>
          <w:lang w:val="pt-BR"/>
        </w:rPr>
      </w:pPr>
      <w:r w:rsidRPr="00D05C3B">
        <w:rPr>
          <w:sz w:val="24"/>
          <w:szCs w:val="24"/>
          <w:lang w:val="pt-BR"/>
        </w:rPr>
        <w:t xml:space="preserve">WIKA adquire a </w:t>
      </w:r>
      <w:proofErr w:type="spellStart"/>
      <w:r w:rsidRPr="00D05C3B">
        <w:rPr>
          <w:sz w:val="24"/>
          <w:szCs w:val="24"/>
          <w:lang w:val="pt-BR"/>
        </w:rPr>
        <w:t>Euromisure</w:t>
      </w:r>
      <w:proofErr w:type="spell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D05C3B" w:rsidP="00D05C3B">
      <w:pPr>
        <w:pStyle w:val="Corpodetexto"/>
        <w:jc w:val="both"/>
        <w:rPr>
          <w:b w:val="0"/>
          <w:lang w:val="pt-BR"/>
        </w:rPr>
      </w:pPr>
      <w:r w:rsidRPr="00D05C3B">
        <w:rPr>
          <w:lang w:val="pt-BR"/>
        </w:rPr>
        <w:t xml:space="preserve">Com a aquisição da </w:t>
      </w:r>
      <w:proofErr w:type="spellStart"/>
      <w:r w:rsidRPr="00D05C3B">
        <w:rPr>
          <w:lang w:val="pt-BR"/>
        </w:rPr>
        <w:t>Euromisure</w:t>
      </w:r>
      <w:proofErr w:type="spellEnd"/>
      <w:r w:rsidRPr="00D05C3B">
        <w:rPr>
          <w:lang w:val="pt-BR"/>
        </w:rPr>
        <w:t>, a WIKA pretende expandir e completar seu próprio portfólio de produtos mecânicos para as indústrias de processo.</w:t>
      </w:r>
    </w:p>
    <w:p w:rsidR="005141F6" w:rsidRPr="003748B2" w:rsidRDefault="005141F6" w:rsidP="00D05C3B">
      <w:pPr>
        <w:pStyle w:val="Corpodetexto"/>
        <w:jc w:val="both"/>
        <w:rPr>
          <w:b w:val="0"/>
          <w:lang w:val="pt-BR"/>
        </w:rPr>
      </w:pPr>
    </w:p>
    <w:p w:rsidR="00D05C3B" w:rsidRPr="00D05C3B" w:rsidRDefault="00D05C3B" w:rsidP="00D05C3B">
      <w:pPr>
        <w:pStyle w:val="Corpodetexto"/>
        <w:jc w:val="both"/>
        <w:rPr>
          <w:b w:val="0"/>
          <w:bCs w:val="0"/>
          <w:lang w:val="pt-BR"/>
        </w:rPr>
      </w:pPr>
      <w:r w:rsidRPr="00D05C3B">
        <w:rPr>
          <w:b w:val="0"/>
          <w:bCs w:val="0"/>
          <w:lang w:val="pt-BR"/>
        </w:rPr>
        <w:t xml:space="preserve">O leque de produtos da </w:t>
      </w:r>
      <w:proofErr w:type="spellStart"/>
      <w:r w:rsidRPr="00D05C3B">
        <w:rPr>
          <w:b w:val="0"/>
          <w:bCs w:val="0"/>
          <w:lang w:val="pt-BR"/>
        </w:rPr>
        <w:t>Euromisure</w:t>
      </w:r>
      <w:proofErr w:type="spellEnd"/>
      <w:r w:rsidRPr="00D05C3B">
        <w:rPr>
          <w:b w:val="0"/>
          <w:bCs w:val="0"/>
          <w:lang w:val="pt-BR"/>
        </w:rPr>
        <w:t xml:space="preserve"> </w:t>
      </w:r>
      <w:proofErr w:type="spellStart"/>
      <w:r w:rsidRPr="00D05C3B">
        <w:rPr>
          <w:b w:val="0"/>
          <w:bCs w:val="0"/>
          <w:lang w:val="pt-BR"/>
        </w:rPr>
        <w:t>inclue</w:t>
      </w:r>
      <w:proofErr w:type="spellEnd"/>
      <w:r w:rsidRPr="00D05C3B">
        <w:rPr>
          <w:b w:val="0"/>
          <w:bCs w:val="0"/>
          <w:lang w:val="pt-BR"/>
        </w:rPr>
        <w:t xml:space="preserve"> placas de orifício primárias, tubos </w:t>
      </w:r>
      <w:proofErr w:type="spellStart"/>
      <w:proofErr w:type="gramStart"/>
      <w:r w:rsidRPr="00D05C3B">
        <w:rPr>
          <w:b w:val="0"/>
          <w:bCs w:val="0"/>
          <w:lang w:val="pt-BR"/>
        </w:rPr>
        <w:t>venturi</w:t>
      </w:r>
      <w:proofErr w:type="spellEnd"/>
      <w:proofErr w:type="gramEnd"/>
      <w:r w:rsidRPr="00D05C3B">
        <w:rPr>
          <w:b w:val="0"/>
          <w:bCs w:val="0"/>
          <w:lang w:val="pt-BR"/>
        </w:rPr>
        <w:t xml:space="preserve"> e sonda de temperatura. O cálculo, dimensionamento, projeto, construção e design são integralmente realizados de acordo com as normas internacionais, como: ISO, ASME, DIN </w:t>
      </w:r>
      <w:proofErr w:type="spellStart"/>
      <w:r w:rsidRPr="00D05C3B">
        <w:rPr>
          <w:b w:val="0"/>
          <w:bCs w:val="0"/>
          <w:lang w:val="pt-BR"/>
        </w:rPr>
        <w:t>and</w:t>
      </w:r>
      <w:proofErr w:type="spellEnd"/>
      <w:r w:rsidRPr="00D05C3B">
        <w:rPr>
          <w:b w:val="0"/>
          <w:bCs w:val="0"/>
          <w:lang w:val="pt-BR"/>
        </w:rPr>
        <w:t xml:space="preserve"> BS. Os produtos oferecidos pela </w:t>
      </w:r>
      <w:proofErr w:type="spellStart"/>
      <w:r w:rsidRPr="00D05C3B">
        <w:rPr>
          <w:b w:val="0"/>
          <w:bCs w:val="0"/>
          <w:lang w:val="pt-BR"/>
        </w:rPr>
        <w:t>Euromisure</w:t>
      </w:r>
      <w:proofErr w:type="spellEnd"/>
      <w:r w:rsidRPr="00D05C3B">
        <w:rPr>
          <w:b w:val="0"/>
          <w:bCs w:val="0"/>
          <w:lang w:val="pt-BR"/>
        </w:rPr>
        <w:t xml:space="preserve"> são principalmente desenvolvidos para aplicações nas indústrias químicas e petroquímicas, óleo &amp; gás e de geração de energia.</w:t>
      </w:r>
    </w:p>
    <w:p w:rsidR="00D05C3B" w:rsidRPr="00D05C3B" w:rsidRDefault="00D05C3B" w:rsidP="00D05C3B">
      <w:pPr>
        <w:pStyle w:val="Corpodetexto"/>
        <w:jc w:val="both"/>
        <w:rPr>
          <w:b w:val="0"/>
          <w:bCs w:val="0"/>
          <w:lang w:val="pt-BR"/>
        </w:rPr>
      </w:pPr>
    </w:p>
    <w:p w:rsidR="00D05C3B" w:rsidRPr="00D05C3B" w:rsidRDefault="00D05C3B" w:rsidP="00D05C3B">
      <w:pPr>
        <w:pStyle w:val="Corpodetexto"/>
        <w:jc w:val="both"/>
        <w:rPr>
          <w:b w:val="0"/>
          <w:bCs w:val="0"/>
          <w:lang w:val="pt-BR"/>
        </w:rPr>
      </w:pPr>
      <w:proofErr w:type="spellStart"/>
      <w:r w:rsidRPr="00D05C3B">
        <w:rPr>
          <w:b w:val="0"/>
          <w:bCs w:val="0"/>
          <w:lang w:val="pt-BR"/>
        </w:rPr>
        <w:t>Eurosistemi</w:t>
      </w:r>
      <w:proofErr w:type="spellEnd"/>
      <w:r w:rsidRPr="00D05C3B">
        <w:rPr>
          <w:b w:val="0"/>
          <w:bCs w:val="0"/>
          <w:lang w:val="pt-BR"/>
        </w:rPr>
        <w:t xml:space="preserve">, uma afilhada 100% da </w:t>
      </w:r>
      <w:proofErr w:type="spellStart"/>
      <w:r w:rsidRPr="00D05C3B">
        <w:rPr>
          <w:b w:val="0"/>
          <w:bCs w:val="0"/>
          <w:lang w:val="pt-BR"/>
        </w:rPr>
        <w:t>Euromisure</w:t>
      </w:r>
      <w:proofErr w:type="spellEnd"/>
      <w:r w:rsidRPr="00D05C3B">
        <w:rPr>
          <w:b w:val="0"/>
          <w:bCs w:val="0"/>
          <w:lang w:val="pt-BR"/>
        </w:rPr>
        <w:t>, projeta, desenvolve e fabrica sistemas de análise e amostragem para água e vapor, principalmente destinados ao setor de energia.</w:t>
      </w:r>
    </w:p>
    <w:p w:rsidR="00D05C3B" w:rsidRPr="00D05C3B" w:rsidRDefault="00D05C3B" w:rsidP="00D05C3B">
      <w:pPr>
        <w:pStyle w:val="Corpodetexto"/>
        <w:jc w:val="both"/>
        <w:rPr>
          <w:b w:val="0"/>
          <w:bCs w:val="0"/>
          <w:lang w:val="pt-BR"/>
        </w:rPr>
      </w:pPr>
    </w:p>
    <w:p w:rsidR="005141F6" w:rsidRPr="003748B2" w:rsidRDefault="00D05C3B" w:rsidP="00D05C3B">
      <w:pPr>
        <w:pStyle w:val="Corpodetexto"/>
        <w:jc w:val="both"/>
        <w:rPr>
          <w:b w:val="0"/>
          <w:lang w:val="pt-BR"/>
        </w:rPr>
      </w:pPr>
      <w:proofErr w:type="gramStart"/>
      <w:r w:rsidRPr="00D05C3B">
        <w:rPr>
          <w:b w:val="0"/>
          <w:bCs w:val="0"/>
          <w:lang w:val="pt-BR"/>
        </w:rPr>
        <w:t>Ambas</w:t>
      </w:r>
      <w:proofErr w:type="gramEnd"/>
      <w:r w:rsidRPr="00D05C3B">
        <w:rPr>
          <w:b w:val="0"/>
          <w:bCs w:val="0"/>
          <w:lang w:val="pt-BR"/>
        </w:rPr>
        <w:t xml:space="preserve"> empresas serão imediatamente integradas ao Grupo WIKA e contribuirão reforçando o posicionamento de liderança WIKA como principal fornecedor/parceiro para as indústrias de processo e empresas de projetos.</w:t>
      </w: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 w:rsidP="00766847">
      <w:pPr>
        <w:ind w:right="480"/>
        <w:rPr>
          <w:rFonts w:cs="Arial"/>
          <w:b/>
          <w:position w:val="6"/>
          <w:lang w:val="pt-BR"/>
        </w:rPr>
      </w:pPr>
    </w:p>
    <w:p w:rsidR="009F0153" w:rsidRDefault="009F0153">
      <w:pPr>
        <w:ind w:right="480"/>
        <w:rPr>
          <w:rFonts w:cs="Arial"/>
          <w:b/>
          <w:position w:val="6"/>
          <w:lang w:val="pt-BR"/>
        </w:rPr>
      </w:pPr>
    </w:p>
    <w:p w:rsidR="00D05C3B" w:rsidRDefault="00D05C3B">
      <w:pPr>
        <w:ind w:right="480"/>
        <w:rPr>
          <w:rFonts w:cs="Arial"/>
          <w:b/>
          <w:position w:val="6"/>
          <w:lang w:val="pt-BR"/>
        </w:rPr>
      </w:pPr>
    </w:p>
    <w:p w:rsidR="00D05C3B" w:rsidRDefault="00D05C3B">
      <w:pPr>
        <w:ind w:right="480"/>
        <w:rPr>
          <w:rFonts w:cs="Arial"/>
          <w:b/>
          <w:position w:val="6"/>
          <w:lang w:val="pt-BR"/>
        </w:rPr>
      </w:pPr>
    </w:p>
    <w:p w:rsidR="00D05C3B" w:rsidRDefault="00D05C3B">
      <w:pPr>
        <w:ind w:right="480"/>
        <w:rPr>
          <w:rFonts w:cs="Arial"/>
          <w:b/>
          <w:position w:val="6"/>
          <w:lang w:val="pt-BR"/>
        </w:rPr>
      </w:pPr>
    </w:p>
    <w:p w:rsidR="00D05C3B" w:rsidRPr="003748B2" w:rsidRDefault="00D05C3B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D05C3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467100" cy="2600325"/>
            <wp:effectExtent l="0" t="0" r="0" b="9525"/>
            <wp:docPr id="1" name="Imagem 1" descr="Placas de Orifício - W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as de Orifício - W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D05C3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D05C3B">
        <w:rPr>
          <w:b/>
          <w:lang w:val="pt-BR"/>
        </w:rPr>
        <w:t xml:space="preserve">Placas de </w:t>
      </w:r>
      <w:proofErr w:type="spellStart"/>
      <w:r w:rsidRPr="00D05C3B">
        <w:rPr>
          <w:b/>
          <w:lang w:val="pt-BR"/>
        </w:rPr>
        <w:t>Orfício</w:t>
      </w:r>
      <w:proofErr w:type="spellEnd"/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D05C3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448050" cy="2590800"/>
            <wp:effectExtent l="0" t="0" r="0" b="0"/>
            <wp:docPr id="2" name="Imagem 2" descr="Sistema de Análise e Amostragem - W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 de Análise e Amostragem - W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D05C3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D05C3B">
        <w:rPr>
          <w:b/>
          <w:lang w:val="pt-BR"/>
        </w:rPr>
        <w:t>Sistema de Análise e Amostragem</w:t>
      </w:r>
      <w:bookmarkStart w:id="0" w:name="_GoBack"/>
      <w:bookmarkEnd w:id="0"/>
    </w:p>
    <w:sectPr w:rsidR="00AC5056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3B" w:rsidRDefault="00D05C3B">
      <w:r>
        <w:separator/>
      </w:r>
    </w:p>
  </w:endnote>
  <w:endnote w:type="continuationSeparator" w:id="0">
    <w:p w:rsidR="00D05C3B" w:rsidRDefault="00D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3B" w:rsidRDefault="00D05C3B">
      <w:r>
        <w:separator/>
      </w:r>
    </w:p>
  </w:footnote>
  <w:footnote w:type="continuationSeparator" w:id="0">
    <w:p w:rsidR="00D05C3B" w:rsidRDefault="00D0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B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05C3B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682ece2-151e-45f2-a929-ff15fac341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180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2014-09-11T18:31:00Z</dcterms:created>
  <dcterms:modified xsi:type="dcterms:W3CDTF">2014-09-11T18:34:00Z</dcterms:modified>
</cp:coreProperties>
</file>