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37D" w14:textId="42C0AB87" w:rsidR="00F20982" w:rsidRPr="00092C2B" w:rsidRDefault="00092C2B" w:rsidP="009E4A88">
      <w:pPr>
        <w:pStyle w:val="Corpodetexto"/>
        <w:rPr>
          <w:bCs w:val="0"/>
          <w:sz w:val="24"/>
          <w:lang w:val="pt-BR"/>
        </w:rPr>
      </w:pPr>
      <w:r w:rsidRPr="00092C2B">
        <w:rPr>
          <w:bCs w:val="0"/>
          <w:sz w:val="24"/>
          <w:lang w:val="pt-BR"/>
        </w:rPr>
        <w:t xml:space="preserve">Chave de nível </w:t>
      </w:r>
      <w:r w:rsidR="00340E51" w:rsidRPr="00092C2B">
        <w:rPr>
          <w:bCs w:val="0"/>
          <w:sz w:val="24"/>
          <w:lang w:val="pt-BR"/>
        </w:rPr>
        <w:t>OEM</w:t>
      </w:r>
      <w:r w:rsidRPr="00092C2B">
        <w:rPr>
          <w:bCs w:val="0"/>
          <w:sz w:val="24"/>
          <w:lang w:val="pt-BR"/>
        </w:rPr>
        <w:t xml:space="preserve"> em design miniatura</w:t>
      </w:r>
      <w:r w:rsidR="00340E51" w:rsidRPr="00092C2B">
        <w:rPr>
          <w:bCs w:val="0"/>
          <w:sz w:val="24"/>
          <w:lang w:val="pt-BR"/>
        </w:rPr>
        <w:t xml:space="preserve"> </w:t>
      </w:r>
      <w:r w:rsidR="00340E51" w:rsidRPr="00092C2B">
        <w:rPr>
          <w:bCs w:val="0"/>
          <w:sz w:val="24"/>
          <w:lang w:val="pt-BR"/>
        </w:rPr>
        <w:br/>
      </w:r>
    </w:p>
    <w:p w14:paraId="08F64C20" w14:textId="46FCB3A5" w:rsidR="00806189" w:rsidRPr="006B5BC1" w:rsidRDefault="00493895" w:rsidP="000E32F7">
      <w:pPr>
        <w:pStyle w:val="Corpodetexto"/>
        <w:rPr>
          <w:bCs w:val="0"/>
          <w:lang w:val="pt-BR"/>
        </w:rPr>
      </w:pPr>
      <w:r w:rsidRPr="006B5BC1">
        <w:rPr>
          <w:bCs w:val="0"/>
          <w:lang w:val="pt-BR"/>
        </w:rPr>
        <w:t>Iperó</w:t>
      </w:r>
      <w:r w:rsidR="007C0FB9" w:rsidRPr="006B5BC1">
        <w:rPr>
          <w:bCs w:val="0"/>
          <w:lang w:val="pt-BR"/>
        </w:rPr>
        <w:t xml:space="preserve">, </w:t>
      </w:r>
      <w:r w:rsidRPr="006B5BC1">
        <w:rPr>
          <w:bCs w:val="0"/>
          <w:lang w:val="pt-BR"/>
        </w:rPr>
        <w:t>abril de</w:t>
      </w:r>
      <w:r w:rsidR="007C0FB9" w:rsidRPr="006B5BC1">
        <w:rPr>
          <w:bCs w:val="0"/>
          <w:lang w:val="pt-BR"/>
        </w:rPr>
        <w:t xml:space="preserve"> 2019.</w:t>
      </w:r>
    </w:p>
    <w:p w14:paraId="6BD30F09" w14:textId="385B6057" w:rsidR="00806189" w:rsidRPr="00493895" w:rsidRDefault="00806189" w:rsidP="000E32F7">
      <w:pPr>
        <w:pStyle w:val="Corpodetexto"/>
        <w:rPr>
          <w:bCs w:val="0"/>
          <w:lang w:val="pt-BR"/>
        </w:rPr>
      </w:pPr>
      <w:r w:rsidRPr="00493895">
        <w:rPr>
          <w:bCs w:val="0"/>
          <w:lang w:val="pt-BR"/>
        </w:rPr>
        <w:t>A WIKA agora oferece para os fabricantes OEM uma versão da chave de nível miniatura.</w:t>
      </w:r>
    </w:p>
    <w:p w14:paraId="3AF3DC68" w14:textId="04573DB5" w:rsidR="00806189" w:rsidRPr="00806189" w:rsidRDefault="00806189" w:rsidP="000E32F7">
      <w:pPr>
        <w:pStyle w:val="Corpodetexto"/>
        <w:rPr>
          <w:bCs w:val="0"/>
          <w:lang w:val="pt-BR"/>
        </w:rPr>
      </w:pPr>
      <w:r w:rsidRPr="00493895">
        <w:rPr>
          <w:bCs w:val="0"/>
          <w:lang w:val="pt-BR"/>
        </w:rPr>
        <w:t>O modelo RLS-7000/8000 possui um ponto de atuação e é particularmente adequado para monitoramento de nível em pequen</w:t>
      </w:r>
      <w:r w:rsidR="006B5BC1">
        <w:rPr>
          <w:bCs w:val="0"/>
          <w:lang w:val="pt-BR"/>
        </w:rPr>
        <w:t>o</w:t>
      </w:r>
      <w:bookmarkStart w:id="0" w:name="_GoBack"/>
      <w:bookmarkEnd w:id="0"/>
      <w:r w:rsidRPr="00493895">
        <w:rPr>
          <w:bCs w:val="0"/>
          <w:lang w:val="pt-BR"/>
        </w:rPr>
        <w:t>s tanques.</w:t>
      </w:r>
    </w:p>
    <w:p w14:paraId="524FAB22" w14:textId="77777777" w:rsidR="00806189" w:rsidRPr="006B5BC1" w:rsidRDefault="00806189" w:rsidP="000E32F7">
      <w:pPr>
        <w:pStyle w:val="Corpodetexto"/>
        <w:rPr>
          <w:bCs w:val="0"/>
          <w:lang w:val="pt-BR"/>
        </w:rPr>
      </w:pPr>
    </w:p>
    <w:p w14:paraId="55651D54" w14:textId="4C90FF16" w:rsidR="00806189" w:rsidRPr="00493895" w:rsidRDefault="00806189" w:rsidP="000E32F7">
      <w:pPr>
        <w:pStyle w:val="Corpodetexto"/>
        <w:rPr>
          <w:b w:val="0"/>
          <w:bCs w:val="0"/>
          <w:lang w:val="pt-BR"/>
        </w:rPr>
      </w:pPr>
      <w:proofErr w:type="gramStart"/>
      <w:r w:rsidRPr="00493895">
        <w:rPr>
          <w:b w:val="0"/>
          <w:bCs w:val="0"/>
          <w:lang w:val="pt-BR"/>
        </w:rPr>
        <w:t>A performance e o design da chave de nível atende</w:t>
      </w:r>
      <w:proofErr w:type="gramEnd"/>
      <w:r w:rsidRPr="00493895">
        <w:rPr>
          <w:b w:val="0"/>
          <w:bCs w:val="0"/>
          <w:lang w:val="pt-BR"/>
        </w:rPr>
        <w:t xml:space="preserve"> aos requerimentos do equipamento que será empregado, como confiabilidade e baixo custo. </w:t>
      </w:r>
      <w:proofErr w:type="spellStart"/>
      <w:r w:rsidRPr="00493895">
        <w:rPr>
          <w:b w:val="0"/>
          <w:bCs w:val="0"/>
          <w:lang w:val="pt-BR"/>
        </w:rPr>
        <w:t>Adicionamente</w:t>
      </w:r>
      <w:proofErr w:type="spellEnd"/>
      <w:r w:rsidRPr="00493895">
        <w:rPr>
          <w:b w:val="0"/>
          <w:bCs w:val="0"/>
          <w:lang w:val="pt-BR"/>
        </w:rPr>
        <w:t xml:space="preserve"> à versão padrão, é possível fazer soluções customizadas: O modelo RLS-7000/8000 pode ser adaptado para as aplicações através de projetos, conexões dos tanques e conexões elétricas. O contato pode ser instalado verticalmente (RLS-7000) ou horizontalmente (RLS-8000). Sua atuação, normalmente aberto (NA) ou normalmente fechado (NF), podem ser revertidas através da rotação do corpo da boia (RLS-7000) ou do instrumento completo (RLS-8000) em 180°.</w:t>
      </w:r>
    </w:p>
    <w:p w14:paraId="7196C887" w14:textId="77777777" w:rsidR="00806189" w:rsidRPr="00493895" w:rsidRDefault="00806189" w:rsidP="000E32F7">
      <w:pPr>
        <w:pStyle w:val="Corpodetexto"/>
        <w:rPr>
          <w:b w:val="0"/>
          <w:bCs w:val="0"/>
          <w:lang w:val="pt-BR"/>
        </w:rPr>
      </w:pPr>
    </w:p>
    <w:p w14:paraId="4097E591" w14:textId="2C0CE948" w:rsidR="00806189" w:rsidRPr="00A165E7" w:rsidRDefault="00806189" w:rsidP="000E32F7">
      <w:pPr>
        <w:pStyle w:val="Corpodetexto"/>
        <w:rPr>
          <w:b w:val="0"/>
          <w:bCs w:val="0"/>
          <w:vertAlign w:val="subscript"/>
          <w:lang w:val="pt-BR"/>
        </w:rPr>
      </w:pPr>
      <w:r w:rsidRPr="00493895">
        <w:rPr>
          <w:b w:val="0"/>
          <w:bCs w:val="0"/>
          <w:lang w:val="pt-BR"/>
        </w:rPr>
        <w:t xml:space="preserve">A nova chave de nível foi desenvolvida para uma longa </w:t>
      </w:r>
      <w:r w:rsidR="00A165E7" w:rsidRPr="00493895">
        <w:rPr>
          <w:b w:val="0"/>
          <w:bCs w:val="0"/>
          <w:lang w:val="pt-BR"/>
        </w:rPr>
        <w:t xml:space="preserve">vida útil. O instrumento está disponível em uma variedade </w:t>
      </w:r>
      <w:r w:rsidR="00D02C3E" w:rsidRPr="00493895">
        <w:rPr>
          <w:b w:val="0"/>
          <w:bCs w:val="0"/>
          <w:lang w:val="pt-BR"/>
        </w:rPr>
        <w:t>de plásticos robustos</w:t>
      </w:r>
      <w:r w:rsidR="00A165E7" w:rsidRPr="00493895">
        <w:rPr>
          <w:b w:val="0"/>
          <w:bCs w:val="0"/>
          <w:lang w:val="pt-BR"/>
        </w:rPr>
        <w:t xml:space="preserve"> e quimicamente res</w:t>
      </w:r>
      <w:r w:rsidR="00D02C3E" w:rsidRPr="00493895">
        <w:rPr>
          <w:b w:val="0"/>
          <w:bCs w:val="0"/>
          <w:lang w:val="pt-BR"/>
        </w:rPr>
        <w:t xml:space="preserve">istentes com baixa absorção de água. Seus contatos magnéticos </w:t>
      </w:r>
      <w:proofErr w:type="spellStart"/>
      <w:r w:rsidR="00D02C3E" w:rsidRPr="00493895">
        <w:rPr>
          <w:b w:val="0"/>
          <w:bCs w:val="0"/>
          <w:lang w:val="pt-BR"/>
        </w:rPr>
        <w:t>reed</w:t>
      </w:r>
      <w:proofErr w:type="spellEnd"/>
      <w:r w:rsidR="00D02C3E" w:rsidRPr="00493895">
        <w:rPr>
          <w:b w:val="0"/>
          <w:bCs w:val="0"/>
          <w:lang w:val="pt-BR"/>
        </w:rPr>
        <w:t xml:space="preserve"> oferecem até um bilhão de comutação, dependendo da aplicação.</w:t>
      </w:r>
    </w:p>
    <w:p w14:paraId="23230186" w14:textId="77777777" w:rsidR="00806189" w:rsidRPr="00806189" w:rsidRDefault="00806189" w:rsidP="000E32F7">
      <w:pPr>
        <w:pStyle w:val="Corpodetexto"/>
        <w:rPr>
          <w:b w:val="0"/>
          <w:bCs w:val="0"/>
          <w:lang w:val="pt-BR"/>
        </w:rPr>
      </w:pPr>
    </w:p>
    <w:p w14:paraId="5BFEDFCC" w14:textId="77777777" w:rsidR="00D11DC5" w:rsidRPr="006B5BC1" w:rsidRDefault="00D11DC5" w:rsidP="000E32F7">
      <w:pPr>
        <w:pStyle w:val="Corpodetexto"/>
        <w:rPr>
          <w:b w:val="0"/>
          <w:bCs w:val="0"/>
          <w:lang w:val="pt-BR"/>
        </w:rPr>
      </w:pPr>
    </w:p>
    <w:p w14:paraId="79D0F191" w14:textId="14590745" w:rsidR="00B02416" w:rsidRPr="00493895" w:rsidRDefault="00493895">
      <w:pPr>
        <w:pStyle w:val="Corpodetexto"/>
        <w:rPr>
          <w:b w:val="0"/>
          <w:bCs w:val="0"/>
          <w:lang w:val="pt-BR"/>
        </w:rPr>
      </w:pPr>
      <w:r w:rsidRPr="00493895">
        <w:rPr>
          <w:b w:val="0"/>
          <w:bCs w:val="0"/>
          <w:lang w:val="pt-BR"/>
        </w:rPr>
        <w:t>Número de caracteres</w:t>
      </w:r>
      <w:r w:rsidR="007C6E9E" w:rsidRPr="00493895">
        <w:rPr>
          <w:b w:val="0"/>
          <w:bCs w:val="0"/>
          <w:lang w:val="pt-BR"/>
        </w:rPr>
        <w:t xml:space="preserve">: </w:t>
      </w:r>
      <w:r>
        <w:rPr>
          <w:b w:val="0"/>
          <w:bCs w:val="0"/>
          <w:lang w:val="pt-BR"/>
        </w:rPr>
        <w:t>980</w:t>
      </w:r>
    </w:p>
    <w:p w14:paraId="2F27187B" w14:textId="3B242B0A" w:rsidR="00D53D80" w:rsidRPr="00493895" w:rsidRDefault="00493895" w:rsidP="00FC3E7A">
      <w:pPr>
        <w:pStyle w:val="Corpodetexto"/>
        <w:rPr>
          <w:b w:val="0"/>
          <w:bCs w:val="0"/>
          <w:lang w:val="pt-BR"/>
        </w:rPr>
      </w:pPr>
      <w:r w:rsidRPr="00493895">
        <w:rPr>
          <w:b w:val="0"/>
          <w:bCs w:val="0"/>
          <w:lang w:val="pt-BR"/>
        </w:rPr>
        <w:t>Palavra-chave</w:t>
      </w:r>
      <w:r w:rsidR="00B35C0B" w:rsidRPr="00493895">
        <w:rPr>
          <w:b w:val="0"/>
          <w:bCs w:val="0"/>
          <w:lang w:val="pt-BR"/>
        </w:rPr>
        <w:t>: RLS-7000/-8000</w:t>
      </w:r>
    </w:p>
    <w:p w14:paraId="6F73E8E4" w14:textId="0F3D55AD" w:rsidR="00B35C0B" w:rsidRPr="00493895" w:rsidRDefault="00B35C0B" w:rsidP="00FC3E7A">
      <w:pPr>
        <w:pStyle w:val="Corpodetexto"/>
        <w:rPr>
          <w:b w:val="0"/>
          <w:bCs w:val="0"/>
          <w:lang w:val="pt-BR"/>
        </w:rPr>
      </w:pPr>
    </w:p>
    <w:p w14:paraId="3F0C99C0" w14:textId="617334AA" w:rsidR="00FC3E7A" w:rsidRPr="00493895" w:rsidRDefault="00FC3E7A">
      <w:pPr>
        <w:rPr>
          <w:b/>
          <w:bCs/>
          <w:lang w:val="pt-BR"/>
        </w:rPr>
      </w:pPr>
    </w:p>
    <w:p w14:paraId="213456C1" w14:textId="6FF0F4AA" w:rsidR="00FC3E7A" w:rsidRPr="00493895" w:rsidRDefault="00FC3E7A">
      <w:pPr>
        <w:rPr>
          <w:b/>
          <w:bCs/>
          <w:lang w:val="pt-BR"/>
        </w:rPr>
      </w:pPr>
    </w:p>
    <w:p w14:paraId="09E713B3" w14:textId="00EB69E9" w:rsidR="00FC3E7A" w:rsidRPr="00493895" w:rsidRDefault="00FC3E7A">
      <w:pPr>
        <w:rPr>
          <w:b/>
          <w:bCs/>
          <w:lang w:val="pt-BR"/>
        </w:rPr>
      </w:pPr>
    </w:p>
    <w:p w14:paraId="624AC5BE" w14:textId="6990E968" w:rsidR="00FC3E7A" w:rsidRPr="00493895" w:rsidRDefault="00FC3E7A">
      <w:pPr>
        <w:rPr>
          <w:b/>
          <w:bCs/>
          <w:lang w:val="pt-BR"/>
        </w:rPr>
      </w:pPr>
    </w:p>
    <w:p w14:paraId="775728D9" w14:textId="65C70683" w:rsidR="00FC3E7A" w:rsidRPr="00493895" w:rsidRDefault="00FC3E7A">
      <w:pPr>
        <w:rPr>
          <w:b/>
          <w:bCs/>
          <w:lang w:val="pt-BR"/>
        </w:rPr>
      </w:pPr>
    </w:p>
    <w:p w14:paraId="1F51CF32" w14:textId="20867174" w:rsidR="00FC3E7A" w:rsidRPr="00493895" w:rsidRDefault="00FC3E7A">
      <w:pPr>
        <w:rPr>
          <w:b/>
          <w:bCs/>
          <w:lang w:val="pt-BR"/>
        </w:rPr>
      </w:pPr>
    </w:p>
    <w:p w14:paraId="60BB4322" w14:textId="0B0B60F2" w:rsidR="00FC3E7A" w:rsidRPr="00493895" w:rsidRDefault="00FC3E7A">
      <w:pPr>
        <w:rPr>
          <w:b/>
          <w:bCs/>
          <w:lang w:val="pt-BR"/>
        </w:rPr>
      </w:pPr>
    </w:p>
    <w:p w14:paraId="4E92E57A" w14:textId="77777777" w:rsidR="00FC3E7A" w:rsidRPr="00493895" w:rsidRDefault="00FC3E7A">
      <w:pPr>
        <w:rPr>
          <w:b/>
          <w:bCs/>
          <w:lang w:val="pt-BR"/>
        </w:rPr>
      </w:pPr>
    </w:p>
    <w:p w14:paraId="4CBA64A5" w14:textId="77777777" w:rsidR="00B35C0B" w:rsidRPr="00493895" w:rsidRDefault="00B35C0B">
      <w:pPr>
        <w:rPr>
          <w:b/>
          <w:bCs/>
          <w:lang w:val="pt-BR"/>
        </w:rPr>
      </w:pPr>
    </w:p>
    <w:p w14:paraId="4B1F6AA8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F4B8EE8" w14:textId="77777777" w:rsidR="00092C2B" w:rsidRDefault="00092C2B" w:rsidP="00092C2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60B60A3C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42B3833A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7BBE2354" w14:textId="77777777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485E56DC" w14:textId="77777777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6370DD0" w14:textId="77777777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6919C0DF" w14:textId="77777777" w:rsidR="00092C2B" w:rsidRDefault="004C29BF" w:rsidP="00092C2B">
      <w:pPr>
        <w:rPr>
          <w:rStyle w:val="Hyperlink"/>
          <w:rFonts w:cs="Arial"/>
          <w:lang w:val="fr-FR"/>
        </w:rPr>
      </w:pPr>
      <w:hyperlink r:id="rId11" w:history="1">
        <w:r w:rsidR="00092C2B">
          <w:rPr>
            <w:rStyle w:val="Hyperlink"/>
            <w:rFonts w:cs="Arial"/>
            <w:lang w:val="fr-FR"/>
          </w:rPr>
          <w:t>www.wika.com.br</w:t>
        </w:r>
      </w:hyperlink>
    </w:p>
    <w:p w14:paraId="1C0922D3" w14:textId="77777777" w:rsidR="00092C2B" w:rsidRPr="006B5BC1" w:rsidRDefault="00092C2B" w:rsidP="00092C2B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64FB8649" w14:textId="77777777" w:rsidR="00B02416" w:rsidRPr="006B5BC1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2F4CA471" w14:textId="77777777" w:rsidR="00092C2B" w:rsidRPr="006B5BC1" w:rsidRDefault="00092C2B" w:rsidP="00D63293">
      <w:pPr>
        <w:tabs>
          <w:tab w:val="left" w:pos="754"/>
          <w:tab w:val="left" w:pos="993"/>
        </w:tabs>
        <w:rPr>
          <w:b/>
          <w:lang w:val="pt-BR"/>
        </w:rPr>
      </w:pPr>
      <w:r w:rsidRPr="006B5BC1">
        <w:rPr>
          <w:b/>
          <w:lang w:val="pt-BR"/>
        </w:rPr>
        <w:lastRenderedPageBreak/>
        <w:t>Imagem corporativa WIKA:</w:t>
      </w:r>
    </w:p>
    <w:p w14:paraId="702AF2D5" w14:textId="48820DB3" w:rsidR="00482CD0" w:rsidRPr="00493895" w:rsidRDefault="00493895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A </w:t>
      </w:r>
      <w:r w:rsidR="00D02C3E" w:rsidRPr="00493895">
        <w:rPr>
          <w:lang w:val="pt-BR"/>
        </w:rPr>
        <w:t>WIKA agora oferece para fabricantes OEM a chave de nível miniatura RLS-7000/8000.</w:t>
      </w:r>
    </w:p>
    <w:p w14:paraId="065E3F42" w14:textId="77777777" w:rsidR="00D02C3E" w:rsidRPr="00D02C3E" w:rsidRDefault="00D02C3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2CCE4" w14:textId="77777777" w:rsidR="00482CD0" w:rsidRPr="00D02C3E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F33246B" w14:textId="79FADDD1" w:rsidR="00B02416" w:rsidRPr="00A47A9E" w:rsidRDefault="006B5BC1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81C9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0.25pt">
            <v:imagedata r:id="rId12" o:title="PIC_NE_PR0019_de-de_RLS7000"/>
          </v:shape>
        </w:pict>
      </w:r>
    </w:p>
    <w:p w14:paraId="2808E208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43A151" w14:textId="6B5F682E" w:rsidR="00B02416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62CA3D9" w14:textId="77777777" w:rsidR="007C6E9E" w:rsidRPr="00A47A9E" w:rsidRDefault="007C6E9E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3FB1EDEC" w14:textId="0E77F768" w:rsidR="008112D4" w:rsidRDefault="008112D4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2B5AFDAA" w14:textId="1B745E58" w:rsidR="008112D4" w:rsidRDefault="008112D4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233B0B6C" w14:textId="7CCD9A7F" w:rsidR="008112D4" w:rsidRDefault="008112D4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6AD0041" w14:textId="69964018" w:rsidR="008112D4" w:rsidRDefault="008112D4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425D420" w14:textId="77777777" w:rsidR="008112D4" w:rsidRPr="00A47A9E" w:rsidRDefault="008112D4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5D4A9BA" w14:textId="77777777" w:rsidR="00092C2B" w:rsidRDefault="00092C2B" w:rsidP="00092C2B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7A804A64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26B2C80E" w14:textId="53D7E520" w:rsidR="00092C2B" w:rsidRDefault="00092C2B" w:rsidP="00092C2B">
      <w:pPr>
        <w:tabs>
          <w:tab w:val="left" w:pos="993"/>
        </w:tabs>
        <w:rPr>
          <w:rFonts w:cs="Arial"/>
        </w:rPr>
      </w:pPr>
      <w:r>
        <w:rPr>
          <w:rFonts w:cs="Arial"/>
        </w:rPr>
        <w:t>Clismon Carvalho</w:t>
      </w:r>
    </w:p>
    <w:p w14:paraId="33B17FF4" w14:textId="7AB68ECE" w:rsidR="00092C2B" w:rsidRDefault="00092C2B" w:rsidP="00092C2B">
      <w:pPr>
        <w:tabs>
          <w:tab w:val="left" w:pos="993"/>
        </w:tabs>
        <w:rPr>
          <w:rFonts w:cs="Arial"/>
        </w:rPr>
      </w:pPr>
      <w:r>
        <w:rPr>
          <w:rFonts w:cs="Arial"/>
        </w:rPr>
        <w:t>Projetos</w:t>
      </w:r>
    </w:p>
    <w:p w14:paraId="3B867654" w14:textId="77777777" w:rsidR="00092C2B" w:rsidRDefault="00092C2B" w:rsidP="00092C2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30764152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43B4A13C" w14:textId="77777777" w:rsidR="00092C2B" w:rsidRDefault="00092C2B" w:rsidP="00092C2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39A485A" w14:textId="111BD8D6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Tel. +55 15 3459-9780</w:t>
      </w:r>
    </w:p>
    <w:p w14:paraId="50D65818" w14:textId="2180FE88" w:rsidR="00092C2B" w:rsidRDefault="00092C2B" w:rsidP="00092C2B">
      <w:pPr>
        <w:rPr>
          <w:rFonts w:cs="Arial"/>
          <w:lang w:val="fr-FR"/>
        </w:rPr>
      </w:pPr>
      <w:r>
        <w:rPr>
          <w:rFonts w:cs="Arial"/>
        </w:rPr>
        <w:t>Clismon.carvalho@wika.com</w:t>
      </w:r>
    </w:p>
    <w:p w14:paraId="49FE81C9" w14:textId="77777777" w:rsidR="00092C2B" w:rsidRDefault="004C29BF" w:rsidP="00092C2B">
      <w:pPr>
        <w:rPr>
          <w:rFonts w:cs="Arial"/>
          <w:lang w:val="fr-FR"/>
        </w:rPr>
      </w:pPr>
      <w:hyperlink r:id="rId13" w:history="1">
        <w:r w:rsidR="00092C2B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3963E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68F3C23" w:rsidR="00B02416" w:rsidRPr="003963E3" w:rsidRDefault="00B02416">
      <w:pPr>
        <w:rPr>
          <w:rFonts w:cs="Arial"/>
          <w:lang w:val="en-US"/>
        </w:rPr>
      </w:pPr>
      <w:r w:rsidRPr="003963E3">
        <w:rPr>
          <w:rFonts w:cs="Arial"/>
          <w:lang w:val="en-US"/>
        </w:rPr>
        <w:t xml:space="preserve">WIKA press release </w:t>
      </w:r>
      <w:r w:rsidR="007C6E9E">
        <w:rPr>
          <w:rFonts w:cs="Arial"/>
          <w:lang w:val="en-US"/>
        </w:rPr>
        <w:t>04/2019</w:t>
      </w:r>
    </w:p>
    <w:p w14:paraId="615510E4" w14:textId="77777777" w:rsidR="00B02416" w:rsidRPr="003963E3" w:rsidRDefault="00B02416">
      <w:pPr>
        <w:pStyle w:val="Corpodetexto"/>
        <w:rPr>
          <w:b w:val="0"/>
          <w:sz w:val="20"/>
          <w:lang w:val="en-US"/>
        </w:rPr>
      </w:pPr>
    </w:p>
    <w:sectPr w:rsidR="00B02416" w:rsidRPr="003963E3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5CDE" w14:textId="77777777" w:rsidR="004C29BF" w:rsidRDefault="004C29BF">
      <w:r>
        <w:separator/>
      </w:r>
    </w:p>
  </w:endnote>
  <w:endnote w:type="continuationSeparator" w:id="0">
    <w:p w14:paraId="7FC7C0C8" w14:textId="77777777" w:rsidR="004C29BF" w:rsidRDefault="004C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855D6" w14:textId="77777777" w:rsidR="004C29BF" w:rsidRDefault="004C29BF">
      <w:r>
        <w:separator/>
      </w:r>
    </w:p>
  </w:footnote>
  <w:footnote w:type="continuationSeparator" w:id="0">
    <w:p w14:paraId="68D7F0FC" w14:textId="77777777" w:rsidR="004C29BF" w:rsidRDefault="004C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63868"/>
    <w:rsid w:val="000719D3"/>
    <w:rsid w:val="00073F65"/>
    <w:rsid w:val="00077317"/>
    <w:rsid w:val="000820DB"/>
    <w:rsid w:val="00092C2B"/>
    <w:rsid w:val="0009769D"/>
    <w:rsid w:val="000A0CB2"/>
    <w:rsid w:val="000A1005"/>
    <w:rsid w:val="000A296C"/>
    <w:rsid w:val="000A5100"/>
    <w:rsid w:val="000B022D"/>
    <w:rsid w:val="000B3D75"/>
    <w:rsid w:val="000C148A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2C2D"/>
    <w:rsid w:val="00150126"/>
    <w:rsid w:val="001540A2"/>
    <w:rsid w:val="00154F72"/>
    <w:rsid w:val="00160A6C"/>
    <w:rsid w:val="001630ED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0E51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04A6"/>
    <w:rsid w:val="003963E3"/>
    <w:rsid w:val="0039760A"/>
    <w:rsid w:val="003A1D65"/>
    <w:rsid w:val="003A4EB3"/>
    <w:rsid w:val="003B1DD2"/>
    <w:rsid w:val="003B248E"/>
    <w:rsid w:val="003B5CCA"/>
    <w:rsid w:val="003B654C"/>
    <w:rsid w:val="003C1EC3"/>
    <w:rsid w:val="003C3C39"/>
    <w:rsid w:val="003C4552"/>
    <w:rsid w:val="003C6975"/>
    <w:rsid w:val="003C6E5A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3895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C29BF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B5BC1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379DB"/>
    <w:rsid w:val="0075027B"/>
    <w:rsid w:val="007526A4"/>
    <w:rsid w:val="0076072C"/>
    <w:rsid w:val="00780B3B"/>
    <w:rsid w:val="00785722"/>
    <w:rsid w:val="0079085F"/>
    <w:rsid w:val="00790F14"/>
    <w:rsid w:val="0079281B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C6E9E"/>
    <w:rsid w:val="007E6A15"/>
    <w:rsid w:val="007F46DD"/>
    <w:rsid w:val="00805DC4"/>
    <w:rsid w:val="00806189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1BCB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65E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3B46"/>
    <w:rsid w:val="00A94A19"/>
    <w:rsid w:val="00AB717F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E31"/>
    <w:rsid w:val="00B34F87"/>
    <w:rsid w:val="00B35C0B"/>
    <w:rsid w:val="00B51B9B"/>
    <w:rsid w:val="00B542F6"/>
    <w:rsid w:val="00B73076"/>
    <w:rsid w:val="00B74944"/>
    <w:rsid w:val="00B749BD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2C3E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63293"/>
    <w:rsid w:val="00D719AA"/>
    <w:rsid w:val="00D721A5"/>
    <w:rsid w:val="00D73207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4D0C"/>
    <w:rsid w:val="00F8289A"/>
    <w:rsid w:val="00FA0142"/>
    <w:rsid w:val="00FA0B4C"/>
    <w:rsid w:val="00FA2A70"/>
    <w:rsid w:val="00FB2398"/>
    <w:rsid w:val="00FB40C8"/>
    <w:rsid w:val="00FB6358"/>
    <w:rsid w:val="00FC0ACE"/>
    <w:rsid w:val="00FC122C"/>
    <w:rsid w:val="00FC3E7A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FD56321B-AC20-4C53-B51E-D325F72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DEB8D-0AAA-4FF2-8A2F-A3CDB7DC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707A2-0549-462C-93B3-83955595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268</Words>
  <Characters>1561</Characters>
  <Application>Microsoft Office Word</Application>
  <DocSecurity>0</DocSecurity>
  <Lines>86</Lines>
  <Paragraphs>35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6</cp:revision>
  <cp:lastPrinted>2018-05-09T07:37:00Z</cp:lastPrinted>
  <dcterms:created xsi:type="dcterms:W3CDTF">2019-04-12T19:57:00Z</dcterms:created>
  <dcterms:modified xsi:type="dcterms:W3CDTF">2019-04-15T19:35:00Z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