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737D" w14:textId="37A55321" w:rsidR="00F20982" w:rsidRPr="00E70A2A" w:rsidRDefault="00E70A2A" w:rsidP="009E4A88">
      <w:pPr>
        <w:pStyle w:val="Corpodetexto"/>
        <w:rPr>
          <w:bCs w:val="0"/>
          <w:sz w:val="24"/>
          <w:lang w:val="pt-BR"/>
        </w:rPr>
      </w:pPr>
      <w:r w:rsidRPr="00E70A2A">
        <w:rPr>
          <w:bCs w:val="0"/>
          <w:sz w:val="24"/>
          <w:lang w:val="pt-BR"/>
        </w:rPr>
        <w:t>Sensor de pressão com</w:t>
      </w:r>
      <w:r w:rsidR="00D22EB2" w:rsidRPr="00E70A2A">
        <w:rPr>
          <w:bCs w:val="0"/>
          <w:sz w:val="24"/>
          <w:lang w:val="pt-BR"/>
        </w:rPr>
        <w:t xml:space="preserve"> IO-Link</w:t>
      </w:r>
      <w:r w:rsidRPr="00E70A2A">
        <w:rPr>
          <w:bCs w:val="0"/>
          <w:sz w:val="24"/>
          <w:lang w:val="pt-BR"/>
        </w:rPr>
        <w:t xml:space="preserve"> para máquinas intelig</w:t>
      </w:r>
      <w:r w:rsidR="00CB26C9">
        <w:rPr>
          <w:bCs w:val="0"/>
          <w:sz w:val="24"/>
          <w:lang w:val="pt-BR"/>
        </w:rPr>
        <w:t>e</w:t>
      </w:r>
      <w:r w:rsidRPr="00E70A2A">
        <w:rPr>
          <w:bCs w:val="0"/>
          <w:sz w:val="24"/>
          <w:lang w:val="pt-BR"/>
        </w:rPr>
        <w:t>ntes</w:t>
      </w:r>
      <w:r w:rsidR="00D22EB2" w:rsidRPr="00E70A2A">
        <w:rPr>
          <w:bCs w:val="0"/>
          <w:sz w:val="24"/>
          <w:lang w:val="pt-BR"/>
        </w:rPr>
        <w:t xml:space="preserve"> </w:t>
      </w:r>
      <w:r w:rsidR="00D22EB2" w:rsidRPr="00E70A2A">
        <w:rPr>
          <w:bCs w:val="0"/>
          <w:sz w:val="24"/>
          <w:lang w:val="pt-BR"/>
        </w:rPr>
        <w:br/>
      </w:r>
    </w:p>
    <w:p w14:paraId="17EAF135" w14:textId="77777777" w:rsidR="007C0FB9" w:rsidRPr="00E70A2A" w:rsidRDefault="007C0FB9" w:rsidP="009E4A88">
      <w:pPr>
        <w:pStyle w:val="Corpodetexto"/>
        <w:rPr>
          <w:bCs w:val="0"/>
          <w:sz w:val="24"/>
          <w:lang w:val="pt-BR"/>
        </w:rPr>
      </w:pPr>
    </w:p>
    <w:p w14:paraId="358D809B" w14:textId="664C39D7" w:rsidR="008E792F" w:rsidRPr="00CB26C9" w:rsidRDefault="00E70A2A" w:rsidP="004F3BFC">
      <w:pPr>
        <w:pStyle w:val="Corpodetexto"/>
        <w:rPr>
          <w:bCs w:val="0"/>
          <w:lang w:val="pt-BR"/>
        </w:rPr>
      </w:pPr>
      <w:r w:rsidRPr="00CB26C9">
        <w:rPr>
          <w:bCs w:val="0"/>
          <w:lang w:val="pt-BR"/>
        </w:rPr>
        <w:t>Iperó</w:t>
      </w:r>
      <w:r w:rsidR="007C0FB9" w:rsidRPr="00CB26C9">
        <w:rPr>
          <w:bCs w:val="0"/>
          <w:lang w:val="pt-BR"/>
        </w:rPr>
        <w:t xml:space="preserve">, </w:t>
      </w:r>
      <w:r w:rsidRPr="00CB26C9">
        <w:rPr>
          <w:bCs w:val="0"/>
          <w:lang w:val="pt-BR"/>
        </w:rPr>
        <w:t>abril de</w:t>
      </w:r>
      <w:r w:rsidR="007C0FB9" w:rsidRPr="00CB26C9">
        <w:rPr>
          <w:bCs w:val="0"/>
          <w:lang w:val="pt-BR"/>
        </w:rPr>
        <w:t xml:space="preserve"> 2019.</w:t>
      </w:r>
    </w:p>
    <w:p w14:paraId="65B05A12" w14:textId="670B10C4" w:rsidR="0042182B" w:rsidRPr="00E56EE9" w:rsidRDefault="000A5220" w:rsidP="004F3BFC">
      <w:pPr>
        <w:pStyle w:val="Corpodetexto"/>
        <w:rPr>
          <w:b w:val="0"/>
          <w:bCs w:val="0"/>
          <w:lang w:val="pt-BR"/>
        </w:rPr>
      </w:pPr>
      <w:r w:rsidRPr="002237AA">
        <w:rPr>
          <w:bCs w:val="0"/>
          <w:lang w:val="pt-BR"/>
        </w:rPr>
        <w:t xml:space="preserve">A </w:t>
      </w:r>
      <w:r w:rsidR="00852573" w:rsidRPr="002237AA">
        <w:rPr>
          <w:bCs w:val="0"/>
          <w:lang w:val="pt-BR"/>
        </w:rPr>
        <w:t xml:space="preserve">WIKA </w:t>
      </w:r>
      <w:r w:rsidRPr="002237AA">
        <w:rPr>
          <w:bCs w:val="0"/>
          <w:lang w:val="pt-BR"/>
        </w:rPr>
        <w:t>tem um novo</w:t>
      </w:r>
      <w:r w:rsidR="002237AA" w:rsidRPr="002237AA">
        <w:rPr>
          <w:bCs w:val="0"/>
          <w:lang w:val="pt-BR"/>
        </w:rPr>
        <w:t xml:space="preserve"> e flexível sensor de pressã</w:t>
      </w:r>
      <w:bookmarkStart w:id="0" w:name="_GoBack"/>
      <w:bookmarkEnd w:id="0"/>
      <w:r w:rsidR="002237AA" w:rsidRPr="002237AA">
        <w:rPr>
          <w:bCs w:val="0"/>
          <w:lang w:val="pt-BR"/>
        </w:rPr>
        <w:t>o co</w:t>
      </w:r>
      <w:r w:rsidR="002237AA">
        <w:rPr>
          <w:bCs w:val="0"/>
          <w:lang w:val="pt-BR"/>
        </w:rPr>
        <w:t>m</w:t>
      </w:r>
      <w:r w:rsidR="00852573" w:rsidRPr="002237AA">
        <w:rPr>
          <w:bCs w:val="0"/>
          <w:lang w:val="pt-BR"/>
        </w:rPr>
        <w:t xml:space="preserve"> IO-Link </w:t>
      </w:r>
      <w:r w:rsidR="002237AA">
        <w:rPr>
          <w:bCs w:val="0"/>
          <w:lang w:val="pt-BR"/>
        </w:rPr>
        <w:t xml:space="preserve">em seu </w:t>
      </w:r>
      <w:proofErr w:type="spellStart"/>
      <w:r w:rsidR="002237AA">
        <w:rPr>
          <w:bCs w:val="0"/>
          <w:lang w:val="pt-BR"/>
        </w:rPr>
        <w:t>portifólio</w:t>
      </w:r>
      <w:proofErr w:type="spellEnd"/>
      <w:r w:rsidR="00852573" w:rsidRPr="002237AA">
        <w:rPr>
          <w:bCs w:val="0"/>
          <w:lang w:val="pt-BR"/>
        </w:rPr>
        <w:t xml:space="preserve">. </w:t>
      </w:r>
      <w:r w:rsidR="00E56EE9" w:rsidRPr="00E56EE9">
        <w:rPr>
          <w:bCs w:val="0"/>
          <w:lang w:val="pt-BR"/>
        </w:rPr>
        <w:t>O</w:t>
      </w:r>
      <w:r w:rsidR="00852573" w:rsidRPr="00E56EE9">
        <w:rPr>
          <w:bCs w:val="0"/>
          <w:lang w:val="pt-BR"/>
        </w:rPr>
        <w:t xml:space="preserve"> model</w:t>
      </w:r>
      <w:r w:rsidR="00E56EE9" w:rsidRPr="00E56EE9">
        <w:rPr>
          <w:bCs w:val="0"/>
          <w:lang w:val="pt-BR"/>
        </w:rPr>
        <w:t>o</w:t>
      </w:r>
      <w:r w:rsidR="00852573" w:rsidRPr="00E56EE9">
        <w:rPr>
          <w:bCs w:val="0"/>
          <w:lang w:val="pt-BR"/>
        </w:rPr>
        <w:t xml:space="preserve"> A-1200 </w:t>
      </w:r>
      <w:r w:rsidR="00E56EE9" w:rsidRPr="00E56EE9">
        <w:rPr>
          <w:bCs w:val="0"/>
          <w:lang w:val="pt-BR"/>
        </w:rPr>
        <w:t>é usado para o monito</w:t>
      </w:r>
      <w:r w:rsidR="00E56EE9">
        <w:rPr>
          <w:bCs w:val="0"/>
          <w:lang w:val="pt-BR"/>
        </w:rPr>
        <w:t>ramento</w:t>
      </w:r>
      <w:r w:rsidR="002D3E98">
        <w:rPr>
          <w:bCs w:val="0"/>
          <w:lang w:val="pt-BR"/>
        </w:rPr>
        <w:t xml:space="preserve"> da pressão ou como um </w:t>
      </w:r>
      <w:r w:rsidR="00D15DF8">
        <w:rPr>
          <w:bCs w:val="0"/>
          <w:lang w:val="pt-BR"/>
        </w:rPr>
        <w:t>sinal</w:t>
      </w:r>
      <w:r w:rsidR="002D3E98">
        <w:rPr>
          <w:bCs w:val="0"/>
          <w:lang w:val="pt-BR"/>
        </w:rPr>
        <w:t xml:space="preserve"> elétrico </w:t>
      </w:r>
      <w:r w:rsidR="00852573" w:rsidRPr="00E56EE9">
        <w:rPr>
          <w:bCs w:val="0"/>
          <w:lang w:val="pt-BR"/>
        </w:rPr>
        <w:t>PNP/NPN, especial</w:t>
      </w:r>
      <w:r w:rsidR="002D3E98">
        <w:rPr>
          <w:bCs w:val="0"/>
          <w:lang w:val="pt-BR"/>
        </w:rPr>
        <w:t>mente em máquinas inteligentes</w:t>
      </w:r>
      <w:r w:rsidR="00852573" w:rsidRPr="00E56EE9">
        <w:rPr>
          <w:bCs w:val="0"/>
          <w:lang w:val="pt-BR"/>
        </w:rPr>
        <w:t>.</w:t>
      </w:r>
    </w:p>
    <w:p w14:paraId="397C3EE7" w14:textId="77777777" w:rsidR="0042182B" w:rsidRPr="00E56EE9" w:rsidRDefault="0042182B" w:rsidP="000E32F7">
      <w:pPr>
        <w:pStyle w:val="Corpodetexto"/>
        <w:rPr>
          <w:b w:val="0"/>
          <w:bCs w:val="0"/>
          <w:lang w:val="pt-BR"/>
        </w:rPr>
      </w:pPr>
    </w:p>
    <w:p w14:paraId="4385C412" w14:textId="62425C7B" w:rsidR="005E090D" w:rsidRPr="005E090D" w:rsidRDefault="00D439EB" w:rsidP="005E090D">
      <w:pPr>
        <w:pStyle w:val="Corpodetexto"/>
        <w:rPr>
          <w:b w:val="0"/>
          <w:bCs w:val="0"/>
          <w:lang w:val="pt-BR"/>
        </w:rPr>
      </w:pPr>
      <w:r w:rsidRPr="00AE1FDA">
        <w:rPr>
          <w:b w:val="0"/>
          <w:bCs w:val="0"/>
          <w:lang w:val="pt-BR"/>
        </w:rPr>
        <w:t>O</w:t>
      </w:r>
      <w:r w:rsidR="0039673C" w:rsidRPr="00AE1FDA">
        <w:rPr>
          <w:b w:val="0"/>
          <w:bCs w:val="0"/>
          <w:lang w:val="pt-BR"/>
        </w:rPr>
        <w:t xml:space="preserve"> n</w:t>
      </w:r>
      <w:r w:rsidR="00AE1FDA" w:rsidRPr="00AE1FDA">
        <w:rPr>
          <w:b w:val="0"/>
          <w:bCs w:val="0"/>
          <w:lang w:val="pt-BR"/>
        </w:rPr>
        <w:t>ovo pressostato pode ser integrado em linhas de produção</w:t>
      </w:r>
      <w:r w:rsidR="00AE1FDA">
        <w:rPr>
          <w:b w:val="0"/>
          <w:bCs w:val="0"/>
          <w:lang w:val="pt-BR"/>
        </w:rPr>
        <w:t xml:space="preserve"> sem grande esforço.</w:t>
      </w:r>
      <w:r w:rsidR="0039673C" w:rsidRPr="00AE1FDA">
        <w:rPr>
          <w:b w:val="0"/>
          <w:bCs w:val="0"/>
          <w:lang w:val="pt-BR"/>
        </w:rPr>
        <w:t xml:space="preserve"> </w:t>
      </w:r>
      <w:r w:rsidR="005E090D">
        <w:rPr>
          <w:b w:val="0"/>
          <w:bCs w:val="0"/>
          <w:lang w:val="pt-BR"/>
        </w:rPr>
        <w:t>Ele é</w:t>
      </w:r>
      <w:r w:rsidR="00235ECC" w:rsidRPr="00235ECC">
        <w:rPr>
          <w:b w:val="0"/>
          <w:bCs w:val="0"/>
          <w:lang w:val="pt-BR"/>
        </w:rPr>
        <w:t xml:space="preserve"> fácil de configurar e pode ser fornecido com parâmetros predefinidos</w:t>
      </w:r>
      <w:r w:rsidR="00D15DF8">
        <w:rPr>
          <w:b w:val="0"/>
          <w:bCs w:val="0"/>
          <w:lang w:val="pt-BR"/>
        </w:rPr>
        <w:t xml:space="preserve"> (sob consulta)</w:t>
      </w:r>
      <w:r w:rsidR="00235ECC" w:rsidRPr="00235ECC">
        <w:rPr>
          <w:b w:val="0"/>
          <w:bCs w:val="0"/>
          <w:lang w:val="pt-BR"/>
        </w:rPr>
        <w:t xml:space="preserve">. </w:t>
      </w:r>
      <w:r w:rsidR="005E090D" w:rsidRPr="005E090D">
        <w:rPr>
          <w:b w:val="0"/>
          <w:bCs w:val="0"/>
          <w:lang w:val="pt-BR"/>
        </w:rPr>
        <w:t xml:space="preserve">A interface </w:t>
      </w:r>
      <w:r w:rsidR="0039673C" w:rsidRPr="005E090D">
        <w:rPr>
          <w:b w:val="0"/>
          <w:bCs w:val="0"/>
          <w:lang w:val="pt-BR"/>
        </w:rPr>
        <w:t xml:space="preserve">IO-Link </w:t>
      </w:r>
      <w:r w:rsidR="005E090D" w:rsidRPr="005E090D">
        <w:rPr>
          <w:b w:val="0"/>
          <w:bCs w:val="0"/>
          <w:lang w:val="pt-BR"/>
        </w:rPr>
        <w:t>transmite continuamente todos os valores medidos e informações da função de diagnóstico integrada, que monitora a qualidade de medição do</w:t>
      </w:r>
    </w:p>
    <w:p w14:paraId="0FEEF9F6" w14:textId="480EBC26" w:rsidR="00E05E1F" w:rsidRPr="005E090D" w:rsidRDefault="005E090D" w:rsidP="005E090D">
      <w:pPr>
        <w:pStyle w:val="Corpodetexto"/>
        <w:rPr>
          <w:b w:val="0"/>
          <w:bCs w:val="0"/>
          <w:lang w:val="pt-BR"/>
        </w:rPr>
      </w:pPr>
      <w:r w:rsidRPr="00CB26C9">
        <w:rPr>
          <w:b w:val="0"/>
          <w:bCs w:val="0"/>
          <w:lang w:val="pt-BR"/>
        </w:rPr>
        <w:t xml:space="preserve">A-1200. </w:t>
      </w:r>
      <w:r w:rsidRPr="005E090D">
        <w:rPr>
          <w:b w:val="0"/>
          <w:bCs w:val="0"/>
          <w:iCs/>
          <w:lang w:val="pt-BR"/>
        </w:rPr>
        <w:t>Além disso</w:t>
      </w:r>
      <w:r w:rsidR="0039673C" w:rsidRPr="005E090D">
        <w:rPr>
          <w:b w:val="0"/>
          <w:bCs w:val="0"/>
          <w:iCs/>
          <w:lang w:val="pt-BR"/>
        </w:rPr>
        <w:t xml:space="preserve">, </w:t>
      </w:r>
      <w:r w:rsidRPr="005E090D">
        <w:rPr>
          <w:b w:val="0"/>
          <w:bCs w:val="0"/>
          <w:iCs/>
          <w:lang w:val="pt-BR"/>
        </w:rPr>
        <w:t xml:space="preserve">um </w:t>
      </w:r>
      <w:r>
        <w:rPr>
          <w:b w:val="0"/>
          <w:bCs w:val="0"/>
          <w:iCs/>
          <w:lang w:val="pt-BR"/>
        </w:rPr>
        <w:t>display de</w:t>
      </w:r>
      <w:r w:rsidRPr="005E090D">
        <w:rPr>
          <w:b w:val="0"/>
          <w:bCs w:val="0"/>
          <w:iCs/>
          <w:lang w:val="pt-BR"/>
        </w:rPr>
        <w:t xml:space="preserve"> LED</w:t>
      </w:r>
      <w:r>
        <w:rPr>
          <w:b w:val="0"/>
          <w:bCs w:val="0"/>
          <w:iCs/>
          <w:lang w:val="pt-BR"/>
        </w:rPr>
        <w:t xml:space="preserve"> de</w:t>
      </w:r>
      <w:r w:rsidR="0039673C" w:rsidRPr="005E090D">
        <w:rPr>
          <w:b w:val="0"/>
          <w:bCs w:val="0"/>
          <w:iCs/>
          <w:lang w:val="pt-BR"/>
        </w:rPr>
        <w:t xml:space="preserve"> 360° (</w:t>
      </w:r>
      <w:r w:rsidRPr="005E090D">
        <w:rPr>
          <w:b w:val="0"/>
          <w:bCs w:val="0"/>
          <w:iCs/>
          <w:lang w:val="pt-BR"/>
        </w:rPr>
        <w:t>verde, amarelo e vermelho</w:t>
      </w:r>
      <w:r w:rsidR="0039673C" w:rsidRPr="005E090D">
        <w:rPr>
          <w:b w:val="0"/>
          <w:bCs w:val="0"/>
          <w:iCs/>
          <w:lang w:val="pt-BR"/>
        </w:rPr>
        <w:t xml:space="preserve">) </w:t>
      </w:r>
      <w:r w:rsidRPr="005E090D">
        <w:rPr>
          <w:b w:val="0"/>
          <w:bCs w:val="0"/>
          <w:iCs/>
          <w:lang w:val="pt-BR"/>
        </w:rPr>
        <w:t>provê informação visual sobre o status do instrumento.</w:t>
      </w:r>
      <w:r w:rsidRPr="005E090D">
        <w:rPr>
          <w:b w:val="0"/>
          <w:bCs w:val="0"/>
          <w:i/>
          <w:iCs/>
          <w:sz w:val="18"/>
          <w:szCs w:val="18"/>
          <w:lang w:val="pt-BR"/>
        </w:rPr>
        <w:t xml:space="preserve"> </w:t>
      </w:r>
      <w:r w:rsidRPr="005E090D">
        <w:rPr>
          <w:b w:val="0"/>
          <w:bCs w:val="0"/>
          <w:iCs/>
          <w:lang w:val="pt-BR"/>
        </w:rPr>
        <w:t>O s</w:t>
      </w:r>
      <w:r w:rsidR="0039673C" w:rsidRPr="005E090D">
        <w:rPr>
          <w:b w:val="0"/>
          <w:bCs w:val="0"/>
          <w:iCs/>
          <w:lang w:val="pt-BR"/>
        </w:rPr>
        <w:t>e</w:t>
      </w:r>
      <w:r w:rsidRPr="005E090D">
        <w:rPr>
          <w:b w:val="0"/>
          <w:bCs w:val="0"/>
          <w:iCs/>
          <w:lang w:val="pt-BR"/>
        </w:rPr>
        <w:t>nsor de pressão também oferece uma função de sinalização inte</w:t>
      </w:r>
      <w:r>
        <w:rPr>
          <w:b w:val="0"/>
          <w:bCs w:val="0"/>
          <w:iCs/>
          <w:lang w:val="pt-BR"/>
        </w:rPr>
        <w:t>rmitente que pode ser controlada por meio do IO-L</w:t>
      </w:r>
      <w:r w:rsidR="0039673C" w:rsidRPr="005E090D">
        <w:rPr>
          <w:b w:val="0"/>
          <w:bCs w:val="0"/>
          <w:iCs/>
          <w:lang w:val="pt-BR"/>
        </w:rPr>
        <w:t xml:space="preserve">ink, </w:t>
      </w:r>
      <w:r>
        <w:rPr>
          <w:b w:val="0"/>
          <w:bCs w:val="0"/>
          <w:iCs/>
          <w:lang w:val="pt-BR"/>
        </w:rPr>
        <w:t>o que possibilita a identificação da localização dele</w:t>
      </w:r>
      <w:r w:rsidR="003E3A81">
        <w:rPr>
          <w:b w:val="0"/>
          <w:bCs w:val="0"/>
          <w:iCs/>
          <w:lang w:val="pt-BR"/>
        </w:rPr>
        <w:t xml:space="preserve"> durante a manutenção.</w:t>
      </w:r>
    </w:p>
    <w:p w14:paraId="791E377E" w14:textId="77777777" w:rsidR="004A084B" w:rsidRPr="005E090D" w:rsidRDefault="004A084B" w:rsidP="000E32F7">
      <w:pPr>
        <w:pStyle w:val="Corpodetexto"/>
        <w:rPr>
          <w:b w:val="0"/>
          <w:bCs w:val="0"/>
          <w:lang w:val="pt-BR"/>
        </w:rPr>
      </w:pPr>
    </w:p>
    <w:p w14:paraId="26BCD3E7" w14:textId="663F1BCB" w:rsidR="004C2132" w:rsidRPr="003E3A81" w:rsidRDefault="003E3A81" w:rsidP="004A084B">
      <w:pPr>
        <w:pStyle w:val="Corpodetexto"/>
        <w:rPr>
          <w:b w:val="0"/>
          <w:bCs w:val="0"/>
          <w:lang w:val="pt-BR"/>
        </w:rPr>
      </w:pPr>
      <w:r w:rsidRPr="003E3A81">
        <w:rPr>
          <w:b w:val="0"/>
          <w:bCs w:val="0"/>
          <w:lang w:val="pt-BR"/>
        </w:rPr>
        <w:t>O</w:t>
      </w:r>
      <w:r w:rsidR="00E05E1F" w:rsidRPr="003E3A81">
        <w:rPr>
          <w:b w:val="0"/>
          <w:bCs w:val="0"/>
          <w:lang w:val="pt-BR"/>
        </w:rPr>
        <w:t xml:space="preserve"> A-1200 </w:t>
      </w:r>
      <w:r w:rsidRPr="003E3A81">
        <w:rPr>
          <w:b w:val="0"/>
          <w:bCs w:val="0"/>
          <w:lang w:val="pt-BR"/>
        </w:rPr>
        <w:t xml:space="preserve">está disponível em várias versões, incluindo uma </w:t>
      </w:r>
      <w:proofErr w:type="spellStart"/>
      <w:r w:rsidRPr="003E3A81">
        <w:rPr>
          <w:b w:val="0"/>
          <w:bCs w:val="0"/>
          <w:lang w:val="pt-BR"/>
        </w:rPr>
        <w:t>vesão</w:t>
      </w:r>
      <w:proofErr w:type="spellEnd"/>
      <w:r w:rsidRPr="003E3A81">
        <w:rPr>
          <w:b w:val="0"/>
          <w:bCs w:val="0"/>
          <w:lang w:val="pt-BR"/>
        </w:rPr>
        <w:t xml:space="preserve"> excepciona</w:t>
      </w:r>
      <w:r w:rsidR="00D15DF8">
        <w:rPr>
          <w:b w:val="0"/>
          <w:bCs w:val="0"/>
          <w:lang w:val="pt-BR"/>
        </w:rPr>
        <w:t>l</w:t>
      </w:r>
      <w:r w:rsidRPr="003E3A81">
        <w:rPr>
          <w:b w:val="0"/>
          <w:bCs w:val="0"/>
          <w:lang w:val="pt-BR"/>
        </w:rPr>
        <w:t>mente robusta pa</w:t>
      </w:r>
      <w:r>
        <w:rPr>
          <w:b w:val="0"/>
          <w:bCs w:val="0"/>
          <w:lang w:val="pt-BR"/>
        </w:rPr>
        <w:t xml:space="preserve">ra medições em aplicações em ambientes agressivos. </w:t>
      </w:r>
      <w:r w:rsidRPr="003E3A81">
        <w:rPr>
          <w:b w:val="0"/>
          <w:bCs w:val="0"/>
          <w:lang w:val="pt-BR"/>
        </w:rPr>
        <w:t xml:space="preserve">Essa versão do </w:t>
      </w:r>
      <w:proofErr w:type="spellStart"/>
      <w:r w:rsidRPr="003E3A81">
        <w:rPr>
          <w:b w:val="0"/>
          <w:bCs w:val="0"/>
          <w:lang w:val="pt-BR"/>
        </w:rPr>
        <w:t>instrument</w:t>
      </w:r>
      <w:proofErr w:type="spellEnd"/>
      <w:r w:rsidRPr="003E3A81">
        <w:rPr>
          <w:b w:val="0"/>
          <w:bCs w:val="0"/>
          <w:lang w:val="pt-BR"/>
        </w:rPr>
        <w:t xml:space="preserve"> é resistente à choque com carga de at</w:t>
      </w:r>
      <w:r>
        <w:rPr>
          <w:b w:val="0"/>
          <w:bCs w:val="0"/>
          <w:lang w:val="pt-BR"/>
        </w:rPr>
        <w:t>é</w:t>
      </w:r>
      <w:r w:rsidR="00E05E1F" w:rsidRPr="003E3A81">
        <w:rPr>
          <w:b w:val="0"/>
          <w:bCs w:val="0"/>
          <w:lang w:val="pt-BR"/>
        </w:rPr>
        <w:t xml:space="preserve"> 1</w:t>
      </w:r>
      <w:r>
        <w:rPr>
          <w:b w:val="0"/>
          <w:bCs w:val="0"/>
          <w:lang w:val="pt-BR"/>
        </w:rPr>
        <w:t>.</w:t>
      </w:r>
      <w:r w:rsidR="00E05E1F" w:rsidRPr="003E3A81">
        <w:rPr>
          <w:b w:val="0"/>
          <w:bCs w:val="0"/>
          <w:lang w:val="pt-BR"/>
        </w:rPr>
        <w:t xml:space="preserve">000 g </w:t>
      </w:r>
      <w:r w:rsidR="008C43CF">
        <w:rPr>
          <w:b w:val="0"/>
          <w:bCs w:val="0"/>
          <w:lang w:val="pt-BR"/>
        </w:rPr>
        <w:t xml:space="preserve">e projetado para meios com temperaturas entre </w:t>
      </w:r>
      <w:r w:rsidR="00E05E1F" w:rsidRPr="003E3A81">
        <w:rPr>
          <w:b w:val="0"/>
          <w:bCs w:val="0"/>
          <w:lang w:val="pt-BR"/>
        </w:rPr>
        <w:t>-40 °C … +125 °C.</w:t>
      </w:r>
    </w:p>
    <w:p w14:paraId="01DE9F36" w14:textId="77777777" w:rsidR="00883D5C" w:rsidRPr="003E3A81" w:rsidRDefault="00883D5C" w:rsidP="004A084B">
      <w:pPr>
        <w:pStyle w:val="Corpodetexto"/>
        <w:rPr>
          <w:b w:val="0"/>
          <w:bCs w:val="0"/>
          <w:lang w:val="pt-BR"/>
        </w:rPr>
      </w:pPr>
    </w:p>
    <w:p w14:paraId="591CB707" w14:textId="77777777" w:rsidR="009073FC" w:rsidRPr="003E3A81" w:rsidRDefault="009073FC" w:rsidP="000E32F7">
      <w:pPr>
        <w:pStyle w:val="Corpodetexto"/>
        <w:rPr>
          <w:bCs w:val="0"/>
          <w:lang w:val="pt-BR"/>
        </w:rPr>
      </w:pPr>
    </w:p>
    <w:p w14:paraId="79D0F191" w14:textId="5172A0CE" w:rsidR="00B02416" w:rsidRPr="00CB26C9" w:rsidRDefault="00883D5C">
      <w:pPr>
        <w:pStyle w:val="Corpodetexto"/>
        <w:rPr>
          <w:b w:val="0"/>
          <w:lang w:val="pt-BR"/>
        </w:rPr>
      </w:pPr>
      <w:r w:rsidRPr="00883D5C">
        <w:rPr>
          <w:b w:val="0"/>
          <w:lang w:val="pt-BR"/>
        </w:rPr>
        <w:t>Número de caracteres</w:t>
      </w:r>
      <w:r w:rsidR="00D21152" w:rsidRPr="00CB26C9">
        <w:rPr>
          <w:b w:val="0"/>
          <w:lang w:val="pt-BR"/>
        </w:rPr>
        <w:t>:</w:t>
      </w:r>
      <w:r w:rsidR="00FC5EA4" w:rsidRPr="00CB26C9">
        <w:rPr>
          <w:b w:val="0"/>
          <w:lang w:val="pt-BR"/>
        </w:rPr>
        <w:t xml:space="preserve"> 1</w:t>
      </w:r>
      <w:r w:rsidR="00D15DF8" w:rsidRPr="00CB26C9">
        <w:rPr>
          <w:b w:val="0"/>
          <w:lang w:val="pt-BR"/>
        </w:rPr>
        <w:t>.</w:t>
      </w:r>
      <w:r w:rsidR="00FC5EA4" w:rsidRPr="00CB26C9">
        <w:rPr>
          <w:b w:val="0"/>
          <w:lang w:val="pt-BR"/>
        </w:rPr>
        <w:t>0</w:t>
      </w:r>
      <w:r w:rsidR="00D15DF8" w:rsidRPr="00CB26C9">
        <w:rPr>
          <w:b w:val="0"/>
          <w:lang w:val="pt-BR"/>
        </w:rPr>
        <w:t>28</w:t>
      </w:r>
    </w:p>
    <w:p w14:paraId="2F27187B" w14:textId="4670C00E" w:rsidR="00D53D80" w:rsidRPr="00CB26C9" w:rsidRDefault="00883D5C">
      <w:pPr>
        <w:rPr>
          <w:rFonts w:cs="Arial"/>
          <w:position w:val="6"/>
          <w:sz w:val="22"/>
          <w:szCs w:val="22"/>
          <w:lang w:val="pt-BR"/>
        </w:rPr>
      </w:pPr>
      <w:r w:rsidRPr="00883D5C">
        <w:rPr>
          <w:rFonts w:cs="Arial"/>
          <w:position w:val="6"/>
          <w:sz w:val="22"/>
          <w:szCs w:val="22"/>
          <w:lang w:val="pt-BR"/>
        </w:rPr>
        <w:t>Palavra-chave:</w:t>
      </w:r>
      <w:r w:rsidR="00B35C0B" w:rsidRPr="00CB26C9">
        <w:rPr>
          <w:rFonts w:cs="Arial"/>
          <w:position w:val="6"/>
          <w:sz w:val="22"/>
          <w:szCs w:val="22"/>
          <w:lang w:val="pt-BR"/>
        </w:rPr>
        <w:t xml:space="preserve"> A-1200</w:t>
      </w:r>
    </w:p>
    <w:p w14:paraId="6F73E8E4" w14:textId="7C558B72" w:rsidR="00B35C0B" w:rsidRPr="00CB26C9" w:rsidRDefault="00B35C0B">
      <w:pPr>
        <w:rPr>
          <w:b/>
          <w:bCs/>
          <w:lang w:val="pt-BR"/>
        </w:rPr>
      </w:pPr>
    </w:p>
    <w:p w14:paraId="78D3858D" w14:textId="65B77D36" w:rsidR="006A5BB1" w:rsidRPr="00CB26C9" w:rsidRDefault="006A5BB1">
      <w:pPr>
        <w:rPr>
          <w:b/>
          <w:bCs/>
          <w:lang w:val="pt-BR"/>
        </w:rPr>
      </w:pPr>
    </w:p>
    <w:p w14:paraId="4B4B7EB9" w14:textId="2A494D95" w:rsidR="006A5BB1" w:rsidRPr="00CB26C9" w:rsidRDefault="006A5BB1">
      <w:pPr>
        <w:rPr>
          <w:b/>
          <w:bCs/>
          <w:lang w:val="pt-BR"/>
        </w:rPr>
      </w:pPr>
    </w:p>
    <w:p w14:paraId="593226D1" w14:textId="74080A05" w:rsidR="006A5BB1" w:rsidRPr="00CB26C9" w:rsidRDefault="006A5BB1">
      <w:pPr>
        <w:rPr>
          <w:b/>
          <w:bCs/>
          <w:lang w:val="pt-BR"/>
        </w:rPr>
      </w:pPr>
    </w:p>
    <w:p w14:paraId="26DD166B" w14:textId="63E0C2D1" w:rsidR="006A5BB1" w:rsidRPr="00CB26C9" w:rsidRDefault="006A5BB1">
      <w:pPr>
        <w:rPr>
          <w:b/>
          <w:bCs/>
          <w:lang w:val="pt-BR"/>
        </w:rPr>
      </w:pPr>
    </w:p>
    <w:p w14:paraId="7C835E0C" w14:textId="0AE2CCC2" w:rsidR="006A5BB1" w:rsidRPr="00CB26C9" w:rsidRDefault="006A5BB1">
      <w:pPr>
        <w:rPr>
          <w:b/>
          <w:bCs/>
          <w:lang w:val="pt-BR"/>
        </w:rPr>
      </w:pPr>
    </w:p>
    <w:p w14:paraId="39D5D49E" w14:textId="77777777" w:rsidR="00237AA6" w:rsidRPr="00CB26C9" w:rsidRDefault="00237AA6">
      <w:pPr>
        <w:rPr>
          <w:b/>
          <w:bCs/>
          <w:lang w:val="pt-BR"/>
        </w:rPr>
      </w:pPr>
    </w:p>
    <w:p w14:paraId="20A73419" w14:textId="49865BA7" w:rsidR="000A5220" w:rsidRPr="00CB26C9" w:rsidRDefault="000A5220">
      <w:pPr>
        <w:rPr>
          <w:b/>
          <w:bCs/>
          <w:lang w:val="pt-BR"/>
        </w:rPr>
      </w:pPr>
    </w:p>
    <w:p w14:paraId="258EF22F" w14:textId="77777777" w:rsidR="000A5220" w:rsidRPr="00CB26C9" w:rsidRDefault="000A5220">
      <w:pPr>
        <w:rPr>
          <w:b/>
          <w:bCs/>
          <w:lang w:val="pt-BR"/>
        </w:rPr>
      </w:pPr>
    </w:p>
    <w:p w14:paraId="01373146" w14:textId="77777777" w:rsidR="00883D5C" w:rsidRPr="000F1110" w:rsidRDefault="00883D5C" w:rsidP="00883D5C">
      <w:pPr>
        <w:rPr>
          <w:b/>
          <w:bCs/>
          <w:lang w:val="pt-BR"/>
        </w:rPr>
      </w:pPr>
    </w:p>
    <w:p w14:paraId="3D69EEC5" w14:textId="77777777" w:rsidR="00883D5C" w:rsidRDefault="00883D5C" w:rsidP="00883D5C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23F9D915" w14:textId="77777777" w:rsidR="00883D5C" w:rsidRDefault="00883D5C" w:rsidP="00883D5C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4309AD95" w14:textId="77777777" w:rsidR="00883D5C" w:rsidRDefault="00883D5C" w:rsidP="00883D5C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6554F462" w14:textId="77777777" w:rsidR="00883D5C" w:rsidRDefault="00883D5C" w:rsidP="00883D5C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073049D8" w14:textId="77777777" w:rsidR="00883D5C" w:rsidRDefault="00883D5C" w:rsidP="00883D5C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628D88B5" w14:textId="77777777" w:rsidR="00883D5C" w:rsidRDefault="00883D5C" w:rsidP="00883D5C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6AC26C28" w14:textId="77777777" w:rsidR="00883D5C" w:rsidRDefault="00883D5C" w:rsidP="00883D5C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3FBC23A8" w14:textId="77777777" w:rsidR="00883D5C" w:rsidRDefault="00C071FC" w:rsidP="00883D5C">
      <w:pPr>
        <w:rPr>
          <w:rStyle w:val="Hyperlink"/>
          <w:rFonts w:cs="Arial"/>
          <w:lang w:val="fr-FR"/>
        </w:rPr>
      </w:pPr>
      <w:hyperlink r:id="rId11" w:history="1">
        <w:r w:rsidR="00883D5C">
          <w:rPr>
            <w:rStyle w:val="Hyperlink"/>
            <w:rFonts w:cs="Arial"/>
            <w:lang w:val="fr-FR"/>
          </w:rPr>
          <w:t>www.wika.com.br</w:t>
        </w:r>
      </w:hyperlink>
    </w:p>
    <w:p w14:paraId="7BA6701E" w14:textId="77777777" w:rsidR="006A5BB1" w:rsidRPr="00CB26C9" w:rsidRDefault="006A5BB1">
      <w:pPr>
        <w:tabs>
          <w:tab w:val="left" w:pos="754"/>
          <w:tab w:val="left" w:pos="993"/>
        </w:tabs>
        <w:rPr>
          <w:rFonts w:ascii="Times New Roman" w:hAnsi="Times New Roman"/>
          <w:lang w:val="pt-BR"/>
        </w:rPr>
      </w:pPr>
    </w:p>
    <w:p w14:paraId="23ACAB8A" w14:textId="77777777" w:rsidR="00883D5C" w:rsidRPr="00CB26C9" w:rsidRDefault="00883D5C" w:rsidP="00883D5C">
      <w:pPr>
        <w:pStyle w:val="Corpodetexto"/>
        <w:rPr>
          <w:sz w:val="20"/>
          <w:szCs w:val="20"/>
          <w:lang w:val="pt-BR"/>
        </w:rPr>
      </w:pPr>
      <w:r w:rsidRPr="00CB26C9">
        <w:rPr>
          <w:sz w:val="20"/>
          <w:szCs w:val="20"/>
          <w:lang w:val="pt-BR"/>
        </w:rPr>
        <w:lastRenderedPageBreak/>
        <w:t>Imagem corporativa WIKA:</w:t>
      </w:r>
    </w:p>
    <w:p w14:paraId="120F5AA3" w14:textId="1D3C8989" w:rsidR="008E792F" w:rsidRPr="00883D5C" w:rsidRDefault="00883D5C" w:rsidP="008E792F">
      <w:pPr>
        <w:pStyle w:val="Corpodetexto"/>
        <w:rPr>
          <w:b w:val="0"/>
          <w:bCs w:val="0"/>
          <w:sz w:val="20"/>
          <w:szCs w:val="20"/>
          <w:lang w:val="pt-BR"/>
        </w:rPr>
      </w:pPr>
      <w:r w:rsidRPr="00883D5C">
        <w:rPr>
          <w:b w:val="0"/>
          <w:bCs w:val="0"/>
          <w:sz w:val="20"/>
          <w:szCs w:val="20"/>
          <w:lang w:val="pt-BR"/>
        </w:rPr>
        <w:t>Sensor de pressão</w:t>
      </w:r>
      <w:r w:rsidR="008E792F" w:rsidRPr="00883D5C">
        <w:rPr>
          <w:b w:val="0"/>
          <w:bCs w:val="0"/>
          <w:sz w:val="20"/>
          <w:szCs w:val="20"/>
          <w:lang w:val="pt-BR"/>
        </w:rPr>
        <w:t xml:space="preserve"> A-1200 </w:t>
      </w:r>
      <w:r w:rsidRPr="00883D5C">
        <w:rPr>
          <w:b w:val="0"/>
          <w:bCs w:val="0"/>
          <w:sz w:val="20"/>
          <w:szCs w:val="20"/>
          <w:lang w:val="pt-BR"/>
        </w:rPr>
        <w:t>com</w:t>
      </w:r>
      <w:r w:rsidR="008E792F" w:rsidRPr="00883D5C">
        <w:rPr>
          <w:b w:val="0"/>
          <w:bCs w:val="0"/>
          <w:sz w:val="20"/>
          <w:szCs w:val="20"/>
          <w:lang w:val="pt-BR"/>
        </w:rPr>
        <w:t xml:space="preserve"> IO-Link </w:t>
      </w:r>
      <w:r w:rsidRPr="00883D5C">
        <w:rPr>
          <w:b w:val="0"/>
          <w:bCs w:val="0"/>
          <w:sz w:val="20"/>
          <w:szCs w:val="20"/>
          <w:lang w:val="pt-BR"/>
        </w:rPr>
        <w:t xml:space="preserve">para </w:t>
      </w:r>
      <w:proofErr w:type="spellStart"/>
      <w:r>
        <w:rPr>
          <w:b w:val="0"/>
          <w:bCs w:val="0"/>
          <w:sz w:val="20"/>
          <w:szCs w:val="20"/>
          <w:lang w:val="pt-BR"/>
        </w:rPr>
        <w:t>máquinasinteligentes</w:t>
      </w:r>
      <w:proofErr w:type="spellEnd"/>
    </w:p>
    <w:p w14:paraId="2796126A" w14:textId="77777777" w:rsidR="008E792F" w:rsidRPr="00883D5C" w:rsidRDefault="008E792F">
      <w:pPr>
        <w:tabs>
          <w:tab w:val="left" w:pos="993"/>
        </w:tabs>
        <w:rPr>
          <w:rFonts w:cs="Arial"/>
          <w:lang w:val="pt-BR"/>
        </w:rPr>
      </w:pPr>
    </w:p>
    <w:p w14:paraId="205B7883" w14:textId="77777777" w:rsidR="00B02416" w:rsidRPr="00883D5C" w:rsidRDefault="00B02416">
      <w:pPr>
        <w:tabs>
          <w:tab w:val="left" w:pos="754"/>
          <w:tab w:val="left" w:pos="993"/>
        </w:tabs>
        <w:rPr>
          <w:rFonts w:cs="Arial"/>
          <w:lang w:val="pt-BR"/>
        </w:rPr>
      </w:pPr>
    </w:p>
    <w:p w14:paraId="702AF2D5" w14:textId="3BDAF8BB" w:rsidR="00482CD0" w:rsidRPr="00FB084D" w:rsidRDefault="00B573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2C50D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21.25pt">
            <v:imagedata r:id="rId12" o:title="PIC_NE_PR0000_de-de_A-1200"/>
          </v:shape>
        </w:pict>
      </w:r>
    </w:p>
    <w:p w14:paraId="3AB2CCE4" w14:textId="77777777" w:rsidR="00482CD0" w:rsidRPr="00FB084D" w:rsidRDefault="00482CD0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786B15E0" w14:textId="77777777" w:rsidR="00B02416" w:rsidRPr="00FB084D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77777777" w:rsidR="00B02416" w:rsidRPr="00FB084D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FB084D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FB084D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FB084D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386EB7A8" w14:textId="65BCEE59" w:rsidR="008E792F" w:rsidRPr="00FB084D" w:rsidRDefault="008E792F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1C10C006" w14:textId="42864676" w:rsidR="008E792F" w:rsidRPr="00FB084D" w:rsidRDefault="008E792F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3449F7D5" w14:textId="7906322A" w:rsidR="008E792F" w:rsidRPr="00FB084D" w:rsidRDefault="008E792F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7DBF723C" w14:textId="77777777" w:rsidR="008E792F" w:rsidRPr="00FB084D" w:rsidRDefault="008E792F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FB084D" w:rsidRDefault="00482CD0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FB084D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621DF27E" w14:textId="77777777" w:rsidR="00883D5C" w:rsidRPr="00A47A9E" w:rsidRDefault="00883D5C" w:rsidP="00883D5C">
      <w:pPr>
        <w:pStyle w:val="Corpodetexto"/>
        <w:tabs>
          <w:tab w:val="left" w:pos="993"/>
        </w:tabs>
        <w:rPr>
          <w:sz w:val="20"/>
          <w:lang w:val="en-US"/>
        </w:rPr>
      </w:pPr>
    </w:p>
    <w:p w14:paraId="31ECB2F4" w14:textId="77777777" w:rsidR="00883D5C" w:rsidRDefault="00883D5C" w:rsidP="00883D5C">
      <w:pPr>
        <w:tabs>
          <w:tab w:val="left" w:pos="754"/>
          <w:tab w:val="left" w:pos="993"/>
        </w:tabs>
        <w:rPr>
          <w:b/>
          <w:lang w:val="pt-BR"/>
        </w:rPr>
      </w:pPr>
      <w:r>
        <w:rPr>
          <w:b/>
          <w:lang w:val="pt-BR"/>
        </w:rPr>
        <w:t>Editado por:</w:t>
      </w:r>
    </w:p>
    <w:p w14:paraId="6099FE26" w14:textId="77777777" w:rsidR="00883D5C" w:rsidRDefault="00883D5C" w:rsidP="00883D5C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0EB7EAE6" w14:textId="77777777" w:rsidR="00883D5C" w:rsidRDefault="00883D5C" w:rsidP="00883D5C">
      <w:pPr>
        <w:tabs>
          <w:tab w:val="left" w:pos="993"/>
        </w:tabs>
        <w:rPr>
          <w:rFonts w:cs="Arial"/>
        </w:rPr>
      </w:pPr>
      <w:r>
        <w:rPr>
          <w:rFonts w:cs="Arial"/>
        </w:rPr>
        <w:t>Thaís Mota</w:t>
      </w:r>
    </w:p>
    <w:p w14:paraId="40BB2D08" w14:textId="77777777" w:rsidR="00883D5C" w:rsidRDefault="00883D5C" w:rsidP="00883D5C">
      <w:pPr>
        <w:tabs>
          <w:tab w:val="left" w:pos="993"/>
        </w:tabs>
        <w:rPr>
          <w:rFonts w:cs="Arial"/>
        </w:rPr>
      </w:pPr>
      <w:r>
        <w:rPr>
          <w:rFonts w:cs="Arial"/>
        </w:rPr>
        <w:t>Marketing Services</w:t>
      </w:r>
    </w:p>
    <w:p w14:paraId="67BB5D93" w14:textId="77777777" w:rsidR="00883D5C" w:rsidRDefault="00883D5C" w:rsidP="00883D5C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1A01D028" w14:textId="77777777" w:rsidR="00883D5C" w:rsidRDefault="00883D5C" w:rsidP="00883D5C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529B5CC1" w14:textId="77777777" w:rsidR="00883D5C" w:rsidRDefault="00883D5C" w:rsidP="00883D5C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2D424A3B" w14:textId="77777777" w:rsidR="00883D5C" w:rsidRDefault="00883D5C" w:rsidP="00883D5C">
      <w:pPr>
        <w:rPr>
          <w:rFonts w:cs="Arial"/>
          <w:lang w:val="fr-FR"/>
        </w:rPr>
      </w:pPr>
      <w:r>
        <w:rPr>
          <w:rFonts w:cs="Arial"/>
        </w:rPr>
        <w:t>Tel. +55 15 3459-9765</w:t>
      </w:r>
    </w:p>
    <w:p w14:paraId="63268569" w14:textId="77777777" w:rsidR="00883D5C" w:rsidRDefault="00883D5C" w:rsidP="00883D5C">
      <w:pPr>
        <w:rPr>
          <w:rFonts w:cs="Arial"/>
          <w:lang w:val="fr-FR"/>
        </w:rPr>
      </w:pPr>
      <w:r>
        <w:rPr>
          <w:rFonts w:cs="Arial"/>
        </w:rPr>
        <w:t>thais.mota@wika.com</w:t>
      </w:r>
    </w:p>
    <w:p w14:paraId="57D8EE07" w14:textId="77777777" w:rsidR="00883D5C" w:rsidRDefault="00C071FC" w:rsidP="00883D5C">
      <w:pPr>
        <w:rPr>
          <w:rFonts w:cs="Arial"/>
          <w:lang w:val="fr-FR"/>
        </w:rPr>
      </w:pPr>
      <w:hyperlink r:id="rId13" w:history="1">
        <w:r w:rsidR="00883D5C">
          <w:rPr>
            <w:rStyle w:val="Hyperlink"/>
            <w:rFonts w:cs="Arial"/>
            <w:lang w:val="fr-FR"/>
          </w:rPr>
          <w:t>www.wika.com.br</w:t>
        </w:r>
      </w:hyperlink>
    </w:p>
    <w:p w14:paraId="77E813AC" w14:textId="77777777" w:rsidR="00B02416" w:rsidRPr="00FB084D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7651E351" w:rsidR="00B02416" w:rsidRPr="00FB084D" w:rsidRDefault="00B02416">
      <w:pPr>
        <w:rPr>
          <w:rFonts w:cs="Arial"/>
          <w:lang w:val="en-US"/>
        </w:rPr>
      </w:pPr>
      <w:r w:rsidRPr="00FB084D">
        <w:rPr>
          <w:rFonts w:cs="Arial"/>
          <w:lang w:val="en-US"/>
        </w:rPr>
        <w:t xml:space="preserve">WIKA press release </w:t>
      </w:r>
      <w:r w:rsidR="00FC5EA4">
        <w:rPr>
          <w:rFonts w:cs="Arial"/>
          <w:lang w:val="en-US"/>
        </w:rPr>
        <w:t>0</w:t>
      </w:r>
      <w:r w:rsidR="00DF4C4D">
        <w:rPr>
          <w:rFonts w:cs="Arial"/>
          <w:lang w:val="en-US"/>
        </w:rPr>
        <w:t>5</w:t>
      </w:r>
      <w:r w:rsidR="006A5BB1">
        <w:rPr>
          <w:rFonts w:cs="Arial"/>
          <w:lang w:val="en-US"/>
        </w:rPr>
        <w:t>/2019</w:t>
      </w:r>
    </w:p>
    <w:p w14:paraId="615510E4" w14:textId="77777777" w:rsidR="00B02416" w:rsidRPr="00FB084D" w:rsidRDefault="00B02416">
      <w:pPr>
        <w:pStyle w:val="Corpodetexto"/>
        <w:rPr>
          <w:b w:val="0"/>
          <w:sz w:val="20"/>
          <w:lang w:val="en-US"/>
        </w:rPr>
      </w:pPr>
    </w:p>
    <w:sectPr w:rsidR="00B02416" w:rsidRPr="00FB084D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8E734" w14:textId="77777777" w:rsidR="00C071FC" w:rsidRDefault="00C071FC">
      <w:r>
        <w:separator/>
      </w:r>
    </w:p>
  </w:endnote>
  <w:endnote w:type="continuationSeparator" w:id="0">
    <w:p w14:paraId="3F777694" w14:textId="77777777" w:rsidR="00C071FC" w:rsidRDefault="00C0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809D" w14:textId="77777777" w:rsidR="00C071FC" w:rsidRDefault="00C071FC">
      <w:r>
        <w:separator/>
      </w:r>
    </w:p>
  </w:footnote>
  <w:footnote w:type="continuationSeparator" w:id="0">
    <w:p w14:paraId="615AE742" w14:textId="77777777" w:rsidR="00C071FC" w:rsidRDefault="00C0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9FF5" w14:textId="77777777" w:rsidR="00B02416" w:rsidRDefault="00E200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A5220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7297"/>
    <w:rsid w:val="0010057B"/>
    <w:rsid w:val="00100A3B"/>
    <w:rsid w:val="00102490"/>
    <w:rsid w:val="001038E3"/>
    <w:rsid w:val="00106ABF"/>
    <w:rsid w:val="001215A6"/>
    <w:rsid w:val="00121AC8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F5C5E"/>
    <w:rsid w:val="00210005"/>
    <w:rsid w:val="00220812"/>
    <w:rsid w:val="00220C1D"/>
    <w:rsid w:val="002237AA"/>
    <w:rsid w:val="002258CB"/>
    <w:rsid w:val="002272C6"/>
    <w:rsid w:val="002305E7"/>
    <w:rsid w:val="0023097A"/>
    <w:rsid w:val="00232715"/>
    <w:rsid w:val="002342CA"/>
    <w:rsid w:val="00235ECC"/>
    <w:rsid w:val="00237AA6"/>
    <w:rsid w:val="00240433"/>
    <w:rsid w:val="00244990"/>
    <w:rsid w:val="002522F1"/>
    <w:rsid w:val="00253417"/>
    <w:rsid w:val="00261F92"/>
    <w:rsid w:val="00262CBE"/>
    <w:rsid w:val="00270BF6"/>
    <w:rsid w:val="00272512"/>
    <w:rsid w:val="00282905"/>
    <w:rsid w:val="00291653"/>
    <w:rsid w:val="002958D2"/>
    <w:rsid w:val="002B3449"/>
    <w:rsid w:val="002B4493"/>
    <w:rsid w:val="002D2E14"/>
    <w:rsid w:val="002D3E98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32067"/>
    <w:rsid w:val="00335CE7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5DB1"/>
    <w:rsid w:val="0039673C"/>
    <w:rsid w:val="0039760A"/>
    <w:rsid w:val="003A561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3A81"/>
    <w:rsid w:val="003E44CA"/>
    <w:rsid w:val="003E7033"/>
    <w:rsid w:val="003F2D65"/>
    <w:rsid w:val="00404625"/>
    <w:rsid w:val="00404B7A"/>
    <w:rsid w:val="00410E72"/>
    <w:rsid w:val="00412005"/>
    <w:rsid w:val="00412E56"/>
    <w:rsid w:val="00413836"/>
    <w:rsid w:val="00420D1E"/>
    <w:rsid w:val="0042182B"/>
    <w:rsid w:val="0044193C"/>
    <w:rsid w:val="004471A7"/>
    <w:rsid w:val="0045366A"/>
    <w:rsid w:val="0045654B"/>
    <w:rsid w:val="00456796"/>
    <w:rsid w:val="0046622E"/>
    <w:rsid w:val="0046686A"/>
    <w:rsid w:val="004705E5"/>
    <w:rsid w:val="00471B15"/>
    <w:rsid w:val="00474D5C"/>
    <w:rsid w:val="00475212"/>
    <w:rsid w:val="00482CD0"/>
    <w:rsid w:val="00487E8B"/>
    <w:rsid w:val="00491236"/>
    <w:rsid w:val="0049465C"/>
    <w:rsid w:val="00497816"/>
    <w:rsid w:val="00497C11"/>
    <w:rsid w:val="004A084B"/>
    <w:rsid w:val="004A3622"/>
    <w:rsid w:val="004A3EAB"/>
    <w:rsid w:val="004B0483"/>
    <w:rsid w:val="004B2D2E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4F3BFC"/>
    <w:rsid w:val="005119B7"/>
    <w:rsid w:val="005350E7"/>
    <w:rsid w:val="00542B7F"/>
    <w:rsid w:val="00546D2A"/>
    <w:rsid w:val="005543F4"/>
    <w:rsid w:val="00557454"/>
    <w:rsid w:val="00557F44"/>
    <w:rsid w:val="00557F5E"/>
    <w:rsid w:val="00567F13"/>
    <w:rsid w:val="00574C67"/>
    <w:rsid w:val="0058003C"/>
    <w:rsid w:val="005841DA"/>
    <w:rsid w:val="00584852"/>
    <w:rsid w:val="005908F2"/>
    <w:rsid w:val="00596324"/>
    <w:rsid w:val="005964A0"/>
    <w:rsid w:val="005A0EC4"/>
    <w:rsid w:val="005B6860"/>
    <w:rsid w:val="005C1CCB"/>
    <w:rsid w:val="005C39D5"/>
    <w:rsid w:val="005C3E1E"/>
    <w:rsid w:val="005C4D8E"/>
    <w:rsid w:val="005C5462"/>
    <w:rsid w:val="005C55E6"/>
    <w:rsid w:val="005E090D"/>
    <w:rsid w:val="005E27A1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1A94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51A7"/>
    <w:rsid w:val="00656E6A"/>
    <w:rsid w:val="006572A7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A5BB1"/>
    <w:rsid w:val="006B3711"/>
    <w:rsid w:val="006C2308"/>
    <w:rsid w:val="006C544D"/>
    <w:rsid w:val="006D1F5A"/>
    <w:rsid w:val="006D2745"/>
    <w:rsid w:val="006D4F5E"/>
    <w:rsid w:val="006E1CD0"/>
    <w:rsid w:val="006F2B9C"/>
    <w:rsid w:val="006F30D8"/>
    <w:rsid w:val="006F5E44"/>
    <w:rsid w:val="007072F4"/>
    <w:rsid w:val="00707574"/>
    <w:rsid w:val="007247C8"/>
    <w:rsid w:val="0073201C"/>
    <w:rsid w:val="00735CED"/>
    <w:rsid w:val="0075027B"/>
    <w:rsid w:val="007526A4"/>
    <w:rsid w:val="0076072C"/>
    <w:rsid w:val="00780B3B"/>
    <w:rsid w:val="00785722"/>
    <w:rsid w:val="0079085F"/>
    <w:rsid w:val="00790F14"/>
    <w:rsid w:val="0079281B"/>
    <w:rsid w:val="007A1E37"/>
    <w:rsid w:val="007A5151"/>
    <w:rsid w:val="007A69B7"/>
    <w:rsid w:val="007B3E54"/>
    <w:rsid w:val="007B4C4A"/>
    <w:rsid w:val="007C043C"/>
    <w:rsid w:val="007C0FB9"/>
    <w:rsid w:val="007C614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2573"/>
    <w:rsid w:val="0085368F"/>
    <w:rsid w:val="00857809"/>
    <w:rsid w:val="00863B30"/>
    <w:rsid w:val="00864E8A"/>
    <w:rsid w:val="00867077"/>
    <w:rsid w:val="00872427"/>
    <w:rsid w:val="008744CC"/>
    <w:rsid w:val="00874FFA"/>
    <w:rsid w:val="00880BD2"/>
    <w:rsid w:val="00883D5C"/>
    <w:rsid w:val="00887EBD"/>
    <w:rsid w:val="00895942"/>
    <w:rsid w:val="00897C3C"/>
    <w:rsid w:val="008B239F"/>
    <w:rsid w:val="008B5A38"/>
    <w:rsid w:val="008C43CF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E792F"/>
    <w:rsid w:val="008F5575"/>
    <w:rsid w:val="00903C3B"/>
    <w:rsid w:val="009073FC"/>
    <w:rsid w:val="009150BA"/>
    <w:rsid w:val="00921988"/>
    <w:rsid w:val="00923176"/>
    <w:rsid w:val="0093639C"/>
    <w:rsid w:val="009420C0"/>
    <w:rsid w:val="00942229"/>
    <w:rsid w:val="00963F23"/>
    <w:rsid w:val="00976981"/>
    <w:rsid w:val="00986A46"/>
    <w:rsid w:val="0098766B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B3E9F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50248"/>
    <w:rsid w:val="00A54749"/>
    <w:rsid w:val="00A63C4B"/>
    <w:rsid w:val="00A72E96"/>
    <w:rsid w:val="00A73320"/>
    <w:rsid w:val="00A75BF2"/>
    <w:rsid w:val="00A760CB"/>
    <w:rsid w:val="00A952FB"/>
    <w:rsid w:val="00AB717F"/>
    <w:rsid w:val="00AC4BA2"/>
    <w:rsid w:val="00AC5BB8"/>
    <w:rsid w:val="00AD6FE3"/>
    <w:rsid w:val="00AE0961"/>
    <w:rsid w:val="00AE1FDA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57316"/>
    <w:rsid w:val="00B73076"/>
    <w:rsid w:val="00B74944"/>
    <w:rsid w:val="00B74A9A"/>
    <w:rsid w:val="00B76096"/>
    <w:rsid w:val="00B86344"/>
    <w:rsid w:val="00B93CEE"/>
    <w:rsid w:val="00B93D09"/>
    <w:rsid w:val="00B96C6F"/>
    <w:rsid w:val="00BA617C"/>
    <w:rsid w:val="00BA6919"/>
    <w:rsid w:val="00BB25B4"/>
    <w:rsid w:val="00BC39BA"/>
    <w:rsid w:val="00BC4D93"/>
    <w:rsid w:val="00BC607A"/>
    <w:rsid w:val="00BC6F09"/>
    <w:rsid w:val="00BC7075"/>
    <w:rsid w:val="00BD0DA9"/>
    <w:rsid w:val="00BD5831"/>
    <w:rsid w:val="00BD7813"/>
    <w:rsid w:val="00BD7E06"/>
    <w:rsid w:val="00BE5360"/>
    <w:rsid w:val="00BE598D"/>
    <w:rsid w:val="00BF1D5B"/>
    <w:rsid w:val="00C0686E"/>
    <w:rsid w:val="00C068D8"/>
    <w:rsid w:val="00C071FC"/>
    <w:rsid w:val="00C10D8F"/>
    <w:rsid w:val="00C11CB1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A7895"/>
    <w:rsid w:val="00CB26C9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15DF8"/>
    <w:rsid w:val="00D21152"/>
    <w:rsid w:val="00D22E51"/>
    <w:rsid w:val="00D22EB2"/>
    <w:rsid w:val="00D320E7"/>
    <w:rsid w:val="00D40FED"/>
    <w:rsid w:val="00D434BE"/>
    <w:rsid w:val="00D439EB"/>
    <w:rsid w:val="00D44F1C"/>
    <w:rsid w:val="00D53D80"/>
    <w:rsid w:val="00D549A5"/>
    <w:rsid w:val="00D54CAB"/>
    <w:rsid w:val="00D719AA"/>
    <w:rsid w:val="00D83612"/>
    <w:rsid w:val="00D840C6"/>
    <w:rsid w:val="00D93E0A"/>
    <w:rsid w:val="00DA0534"/>
    <w:rsid w:val="00DA32CD"/>
    <w:rsid w:val="00DB293A"/>
    <w:rsid w:val="00DC0798"/>
    <w:rsid w:val="00DC73E0"/>
    <w:rsid w:val="00DD4130"/>
    <w:rsid w:val="00DE36CE"/>
    <w:rsid w:val="00DF4C4D"/>
    <w:rsid w:val="00E00FEA"/>
    <w:rsid w:val="00E030A0"/>
    <w:rsid w:val="00E041D8"/>
    <w:rsid w:val="00E05E1F"/>
    <w:rsid w:val="00E16F1B"/>
    <w:rsid w:val="00E20003"/>
    <w:rsid w:val="00E258B2"/>
    <w:rsid w:val="00E263A7"/>
    <w:rsid w:val="00E26972"/>
    <w:rsid w:val="00E2745B"/>
    <w:rsid w:val="00E34370"/>
    <w:rsid w:val="00E34AB0"/>
    <w:rsid w:val="00E35793"/>
    <w:rsid w:val="00E41039"/>
    <w:rsid w:val="00E55476"/>
    <w:rsid w:val="00E56EE9"/>
    <w:rsid w:val="00E70A2A"/>
    <w:rsid w:val="00E71E1F"/>
    <w:rsid w:val="00E735B2"/>
    <w:rsid w:val="00E85CA1"/>
    <w:rsid w:val="00E9044A"/>
    <w:rsid w:val="00E95541"/>
    <w:rsid w:val="00EA37FC"/>
    <w:rsid w:val="00EA5557"/>
    <w:rsid w:val="00EA679E"/>
    <w:rsid w:val="00EC32F7"/>
    <w:rsid w:val="00EC65FE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3657A"/>
    <w:rsid w:val="00F37052"/>
    <w:rsid w:val="00F379EA"/>
    <w:rsid w:val="00F405F2"/>
    <w:rsid w:val="00F506A3"/>
    <w:rsid w:val="00F61558"/>
    <w:rsid w:val="00F72C16"/>
    <w:rsid w:val="00F74D0C"/>
    <w:rsid w:val="00F8289A"/>
    <w:rsid w:val="00FA0142"/>
    <w:rsid w:val="00FA0B4C"/>
    <w:rsid w:val="00FA2A70"/>
    <w:rsid w:val="00FB084D"/>
    <w:rsid w:val="00FB2398"/>
    <w:rsid w:val="00FB40C8"/>
    <w:rsid w:val="00FB6358"/>
    <w:rsid w:val="00FC0ACE"/>
    <w:rsid w:val="00FC122C"/>
    <w:rsid w:val="00FC5EA4"/>
    <w:rsid w:val="00FD1787"/>
    <w:rsid w:val="00FE4F20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om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com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03A0-B5E6-4DC1-83EF-5F247E58E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20BB3-20D5-46B6-9ADF-8EE5DF8E8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400E91-462C-4714-B83D-17E11726E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1A8A72-CD61-4B80-8467-3D2A0782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2</Pages>
  <Words>284</Words>
  <Characters>1582</Characters>
  <Application>Microsoft Office Word</Application>
  <DocSecurity>0</DocSecurity>
  <Lines>83</Lines>
  <Paragraphs>35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1831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9</cp:revision>
  <cp:lastPrinted>2018-05-09T07:37:00Z</cp:lastPrinted>
  <dcterms:created xsi:type="dcterms:W3CDTF">2019-04-11T13:53:00Z</dcterms:created>
  <dcterms:modified xsi:type="dcterms:W3CDTF">2019-04-12T18:42:00Z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