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153" w:rsidRPr="003748B2" w:rsidRDefault="00047E75" w:rsidP="00766847">
      <w:pPr>
        <w:pStyle w:val="Corpodetexto"/>
        <w:rPr>
          <w:sz w:val="24"/>
          <w:lang w:val="pt-BR"/>
        </w:rPr>
      </w:pPr>
      <w:r>
        <w:rPr>
          <w:sz w:val="24"/>
          <w:szCs w:val="24"/>
          <w:lang w:val="pt-BR"/>
        </w:rPr>
        <w:t>Termorresistências e termopares</w:t>
      </w:r>
      <w:r>
        <w:rPr>
          <w:sz w:val="24"/>
          <w:szCs w:val="24"/>
          <w:lang w:val="pt-BR"/>
        </w:rPr>
        <w:br/>
        <w:t>calibrados ao mesmo tempo</w:t>
      </w:r>
    </w:p>
    <w:p w:rsidR="009F0153" w:rsidRPr="003748B2" w:rsidRDefault="009F0153">
      <w:pPr>
        <w:pStyle w:val="Corpodetexto"/>
        <w:rPr>
          <w:b w:val="0"/>
          <w:lang w:val="pt-BR"/>
        </w:rPr>
      </w:pPr>
    </w:p>
    <w:p w:rsidR="009F0153" w:rsidRPr="003748B2" w:rsidRDefault="00047E75" w:rsidP="00673888">
      <w:pPr>
        <w:pStyle w:val="Corpodetexto"/>
        <w:jc w:val="both"/>
        <w:rPr>
          <w:b w:val="0"/>
          <w:lang w:val="pt-BR"/>
        </w:rPr>
      </w:pPr>
      <w:r>
        <w:rPr>
          <w:lang w:val="pt-BR"/>
        </w:rPr>
        <w:t>O novo termômetro multifunção de precisão CTR3000 da WIKA oferece uma solução exclusiva de “dois em um”: Ele pode ser utilizado para calibrar termorresistências e também termopares.</w:t>
      </w: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Default="00047E75" w:rsidP="00673888">
      <w:pPr>
        <w:pStyle w:val="Corpodetexto"/>
        <w:jc w:val="both"/>
        <w:rPr>
          <w:b w:val="0"/>
          <w:bCs w:val="0"/>
          <w:lang w:val="pt-BR"/>
        </w:rPr>
      </w:pPr>
      <w:r>
        <w:rPr>
          <w:b w:val="0"/>
          <w:bCs w:val="0"/>
          <w:lang w:val="pt-BR"/>
        </w:rPr>
        <w:t xml:space="preserve">Com até 44 canais para diferentes tipos de sensores e assim uma ampla faixa de temperatura, </w:t>
      </w:r>
      <w:r w:rsidR="005C6CD3">
        <w:rPr>
          <w:b w:val="0"/>
          <w:bCs w:val="0"/>
          <w:lang w:val="pt-BR"/>
        </w:rPr>
        <w:t xml:space="preserve">além de uma exatidão de até 0,005 K, o CTR3000 </w:t>
      </w:r>
      <w:r w:rsidR="00597365">
        <w:rPr>
          <w:b w:val="0"/>
          <w:bCs w:val="0"/>
          <w:lang w:val="pt-BR"/>
        </w:rPr>
        <w:t>foi</w:t>
      </w:r>
      <w:r w:rsidR="005C6CD3">
        <w:rPr>
          <w:b w:val="0"/>
          <w:bCs w:val="0"/>
          <w:lang w:val="pt-BR"/>
        </w:rPr>
        <w:t xml:space="preserve"> projetado para alta flexibilidade operacional. Uma interface </w:t>
      </w:r>
      <w:r w:rsidR="000013FB">
        <w:rPr>
          <w:b w:val="0"/>
          <w:bCs w:val="0"/>
          <w:lang w:val="pt-BR"/>
        </w:rPr>
        <w:t xml:space="preserve">nova e intuitiva visualiza todas as informações facilmente através </w:t>
      </w:r>
      <w:r w:rsidR="00597365">
        <w:rPr>
          <w:b w:val="0"/>
          <w:bCs w:val="0"/>
          <w:lang w:val="pt-BR"/>
        </w:rPr>
        <w:t xml:space="preserve">de </w:t>
      </w:r>
      <w:r w:rsidR="000013FB">
        <w:rPr>
          <w:b w:val="0"/>
          <w:bCs w:val="0"/>
          <w:lang w:val="pt-BR"/>
        </w:rPr>
        <w:t xml:space="preserve">oito itens de </w:t>
      </w:r>
      <w:proofErr w:type="gramStart"/>
      <w:r w:rsidR="000013FB">
        <w:rPr>
          <w:b w:val="0"/>
          <w:bCs w:val="0"/>
          <w:lang w:val="pt-BR"/>
        </w:rPr>
        <w:t>menu</w:t>
      </w:r>
      <w:proofErr w:type="gramEnd"/>
      <w:r w:rsidR="000013FB">
        <w:rPr>
          <w:b w:val="0"/>
          <w:bCs w:val="0"/>
          <w:lang w:val="pt-BR"/>
        </w:rPr>
        <w:t xml:space="preserve">. Detecção automática dos canais, </w:t>
      </w:r>
      <w:r w:rsidR="00597365">
        <w:rPr>
          <w:b w:val="0"/>
          <w:bCs w:val="0"/>
          <w:lang w:val="pt-BR"/>
        </w:rPr>
        <w:t>e</w:t>
      </w:r>
      <w:r w:rsidR="000013FB">
        <w:rPr>
          <w:b w:val="0"/>
          <w:bCs w:val="0"/>
          <w:lang w:val="pt-BR"/>
        </w:rPr>
        <w:t xml:space="preserve"> representação gráfica com calibração simultânea, a exportação dos dados gravados para Excel e atualizações de software através um pen-drive </w:t>
      </w:r>
      <w:r w:rsidR="00597365" w:rsidRPr="00597365">
        <w:rPr>
          <w:b w:val="0"/>
          <w:bCs w:val="0"/>
          <w:lang w:val="pt-BR"/>
        </w:rPr>
        <w:t>são funcionalidades que diferenciam sua eficiência de utilização</w:t>
      </w:r>
      <w:r w:rsidR="000013FB">
        <w:rPr>
          <w:b w:val="0"/>
          <w:bCs w:val="0"/>
          <w:lang w:val="pt-BR"/>
        </w:rPr>
        <w:t>.</w:t>
      </w:r>
    </w:p>
    <w:p w:rsidR="000013FB" w:rsidRDefault="000013FB" w:rsidP="00673888">
      <w:pPr>
        <w:pStyle w:val="Corpodetexto"/>
        <w:jc w:val="both"/>
        <w:rPr>
          <w:b w:val="0"/>
          <w:bCs w:val="0"/>
          <w:lang w:val="pt-BR"/>
        </w:rPr>
      </w:pPr>
    </w:p>
    <w:p w:rsidR="000013FB" w:rsidRPr="00107713" w:rsidRDefault="000013FB" w:rsidP="00673888">
      <w:pPr>
        <w:pStyle w:val="Corpodetexto"/>
        <w:jc w:val="both"/>
        <w:rPr>
          <w:b w:val="0"/>
          <w:lang w:val="pt-BR"/>
        </w:rPr>
      </w:pPr>
      <w:r>
        <w:rPr>
          <w:b w:val="0"/>
          <w:bCs w:val="0"/>
          <w:lang w:val="pt-BR"/>
        </w:rPr>
        <w:t xml:space="preserve">O novo CTR3000 foi desenvolvido como um projeto joint-venture pela </w:t>
      </w:r>
      <w:proofErr w:type="spellStart"/>
      <w:r w:rsidRPr="000013FB">
        <w:rPr>
          <w:b w:val="0"/>
          <w:bCs w:val="0"/>
          <w:lang w:val="pt-BR"/>
        </w:rPr>
        <w:t>Automatic</w:t>
      </w:r>
      <w:proofErr w:type="spellEnd"/>
      <w:r w:rsidRPr="000013FB">
        <w:rPr>
          <w:b w:val="0"/>
          <w:bCs w:val="0"/>
          <w:lang w:val="pt-BR"/>
        </w:rPr>
        <w:t xml:space="preserve"> Systems </w:t>
      </w:r>
      <w:proofErr w:type="spellStart"/>
      <w:r w:rsidRPr="000013FB">
        <w:rPr>
          <w:b w:val="0"/>
          <w:bCs w:val="0"/>
          <w:lang w:val="pt-BR"/>
        </w:rPr>
        <w:t>Laboratories</w:t>
      </w:r>
      <w:proofErr w:type="spellEnd"/>
      <w:r w:rsidRPr="000013FB">
        <w:rPr>
          <w:b w:val="0"/>
          <w:bCs w:val="0"/>
          <w:lang w:val="pt-BR"/>
        </w:rPr>
        <w:t xml:space="preserve"> (ASL) </w:t>
      </w:r>
      <w:r>
        <w:rPr>
          <w:b w:val="0"/>
          <w:bCs w:val="0"/>
          <w:lang w:val="pt-BR"/>
        </w:rPr>
        <w:t>e</w:t>
      </w:r>
      <w:r w:rsidRPr="000013FB">
        <w:rPr>
          <w:b w:val="0"/>
          <w:bCs w:val="0"/>
          <w:lang w:val="pt-BR"/>
        </w:rPr>
        <w:t xml:space="preserve"> WIKA</w:t>
      </w:r>
      <w:r>
        <w:rPr>
          <w:b w:val="0"/>
          <w:bCs w:val="0"/>
          <w:lang w:val="pt-BR"/>
        </w:rPr>
        <w:t>, e será vendido sob a marca WIKA. A empresa britânica ASL é líder de mercado em instrumentos de precisão para medição de temperatura</w:t>
      </w:r>
      <w:r w:rsidR="00597365">
        <w:rPr>
          <w:b w:val="0"/>
          <w:bCs w:val="0"/>
          <w:lang w:val="pt-BR"/>
        </w:rPr>
        <w:t xml:space="preserve"> e d</w:t>
      </w:r>
      <w:r>
        <w:rPr>
          <w:b w:val="0"/>
          <w:bCs w:val="0"/>
          <w:lang w:val="pt-BR"/>
        </w:rPr>
        <w:t>esde 2003 ela faz parte do grupo WIKA.</w:t>
      </w: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07739E" w:rsidRPr="00107713" w:rsidRDefault="0007739E" w:rsidP="00673888">
      <w:pPr>
        <w:pStyle w:val="Corpodetexto"/>
        <w:jc w:val="both"/>
        <w:rPr>
          <w:b w:val="0"/>
          <w:lang w:val="pt-BR"/>
        </w:rPr>
      </w:pPr>
    </w:p>
    <w:p w:rsidR="005141F6" w:rsidRPr="00107713" w:rsidRDefault="005141F6" w:rsidP="00673888">
      <w:pPr>
        <w:pStyle w:val="Corpodetexto"/>
        <w:jc w:val="both"/>
        <w:rPr>
          <w:b w:val="0"/>
          <w:lang w:val="pt-BR"/>
        </w:rPr>
      </w:pPr>
    </w:p>
    <w:p w:rsidR="005141F6" w:rsidRDefault="005141F6" w:rsidP="00673888">
      <w:pPr>
        <w:pStyle w:val="Corpodetexto"/>
        <w:jc w:val="both"/>
        <w:rPr>
          <w:b w:val="0"/>
          <w:lang w:val="pt-BR"/>
        </w:rPr>
      </w:pPr>
    </w:p>
    <w:p w:rsidR="000013FB" w:rsidRPr="00107713" w:rsidRDefault="000013FB" w:rsidP="00673888">
      <w:pPr>
        <w:pStyle w:val="Corpodetexto"/>
        <w:jc w:val="both"/>
        <w:rPr>
          <w:b w:val="0"/>
          <w:lang w:val="pt-BR"/>
        </w:rPr>
      </w:pPr>
    </w:p>
    <w:p w:rsidR="009F0153" w:rsidRPr="00107713" w:rsidRDefault="009F0153" w:rsidP="00673888">
      <w:pPr>
        <w:pStyle w:val="Corpodetexto"/>
        <w:jc w:val="both"/>
        <w:rPr>
          <w:b w:val="0"/>
          <w:lang w:val="pt-BR"/>
        </w:rPr>
      </w:pPr>
    </w:p>
    <w:p w:rsidR="009F0153" w:rsidRPr="00107713" w:rsidRDefault="009F0153" w:rsidP="00673888">
      <w:pPr>
        <w:ind w:right="480"/>
        <w:jc w:val="both"/>
        <w:rPr>
          <w:rFonts w:cs="Arial"/>
          <w:position w:val="6"/>
          <w:lang w:val="pt-BR"/>
        </w:rPr>
      </w:pPr>
    </w:p>
    <w:p w:rsidR="009F0153" w:rsidRPr="00107713" w:rsidRDefault="009F0153" w:rsidP="00673888">
      <w:pPr>
        <w:ind w:right="480"/>
        <w:jc w:val="both"/>
        <w:rPr>
          <w:rFonts w:cs="Arial"/>
          <w:position w:val="6"/>
          <w:lang w:val="pt-BR"/>
        </w:rPr>
      </w:pPr>
    </w:p>
    <w:p w:rsidR="009F0153" w:rsidRPr="00107713" w:rsidRDefault="009F0153" w:rsidP="00673888">
      <w:pPr>
        <w:ind w:right="480"/>
        <w:jc w:val="both"/>
        <w:rPr>
          <w:rFonts w:cs="Arial"/>
          <w:position w:val="6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  <w:bookmarkStart w:id="0" w:name="_GoBack"/>
      <w:bookmarkEnd w:id="0"/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631397" w:rsidRPr="00107713" w:rsidRDefault="00631397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107713" w:rsidRDefault="00E125F5" w:rsidP="00673888">
      <w:pPr>
        <w:tabs>
          <w:tab w:val="left" w:pos="993"/>
        </w:tabs>
        <w:jc w:val="both"/>
        <w:rPr>
          <w:rFonts w:cs="Arial"/>
          <w:lang w:val="pt-BR"/>
        </w:rPr>
      </w:pPr>
    </w:p>
    <w:p w:rsidR="00E125F5" w:rsidRPr="00E125F5" w:rsidRDefault="00E125F5" w:rsidP="00E125F5">
      <w:pPr>
        <w:tabs>
          <w:tab w:val="left" w:pos="993"/>
        </w:tabs>
        <w:rPr>
          <w:rFonts w:cs="Arial"/>
          <w:b/>
          <w:lang w:val="pt-BR"/>
        </w:rPr>
      </w:pPr>
      <w:r w:rsidRPr="00E125F5">
        <w:rPr>
          <w:rFonts w:cs="Arial"/>
          <w:b/>
          <w:lang w:val="pt-BR"/>
        </w:rPr>
        <w:t>WIKA DO BRASIL Indústria e Comércio Ltda.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 xml:space="preserve">Av. </w:t>
      </w:r>
      <w:proofErr w:type="spellStart"/>
      <w:r w:rsidRPr="00E125F5">
        <w:rPr>
          <w:rFonts w:cs="Arial"/>
          <w:lang w:val="pt-BR"/>
        </w:rPr>
        <w:t>Ursula</w:t>
      </w:r>
      <w:proofErr w:type="spellEnd"/>
      <w:r w:rsidRPr="00E125F5">
        <w:rPr>
          <w:rFonts w:cs="Arial"/>
          <w:lang w:val="pt-BR"/>
        </w:rPr>
        <w:t xml:space="preserve"> Wiegand, 03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Polígono Industrial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18560-000 Iperó - SP / Brasil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0800 979 1655</w:t>
      </w:r>
    </w:p>
    <w:p w:rsidR="00E125F5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marketing@wika.com.br</w:t>
      </w:r>
    </w:p>
    <w:p w:rsidR="009F0153" w:rsidRPr="00E125F5" w:rsidRDefault="00E125F5" w:rsidP="00E125F5">
      <w:pPr>
        <w:tabs>
          <w:tab w:val="left" w:pos="993"/>
        </w:tabs>
        <w:rPr>
          <w:rFonts w:cs="Arial"/>
          <w:lang w:val="pt-BR"/>
        </w:rPr>
      </w:pPr>
      <w:r w:rsidRPr="00E125F5">
        <w:rPr>
          <w:rFonts w:cs="Arial"/>
          <w:lang w:val="pt-BR"/>
        </w:rPr>
        <w:t>www.wika.com.br</w:t>
      </w:r>
    </w:p>
    <w:p w:rsidR="009F0153" w:rsidRPr="0018590F" w:rsidRDefault="00D46302" w:rsidP="00766847">
      <w:pPr>
        <w:rPr>
          <w:color w:val="000000"/>
          <w:szCs w:val="22"/>
          <w:lang w:val="pt-BR"/>
        </w:rPr>
      </w:pPr>
      <w:r w:rsidRPr="003748B2">
        <w:rPr>
          <w:rFonts w:cs="Arial"/>
          <w:b/>
          <w:bCs/>
          <w:lang w:val="pt-BR"/>
        </w:rPr>
        <w:br w:type="page"/>
      </w:r>
      <w:r w:rsidR="003748B2">
        <w:rPr>
          <w:rFonts w:cs="Arial"/>
          <w:b/>
          <w:bCs/>
          <w:lang w:val="pt-BR"/>
        </w:rPr>
        <w:lastRenderedPageBreak/>
        <w:t xml:space="preserve">Imagem </w:t>
      </w:r>
      <w:r w:rsidR="003C0614">
        <w:rPr>
          <w:rFonts w:cs="Arial"/>
          <w:b/>
          <w:bCs/>
          <w:lang w:val="pt-BR"/>
        </w:rPr>
        <w:t>pertencente</w:t>
      </w:r>
      <w:r w:rsidR="003748B2">
        <w:rPr>
          <w:rFonts w:cs="Arial"/>
          <w:b/>
          <w:bCs/>
          <w:lang w:val="pt-BR"/>
        </w:rPr>
        <w:t xml:space="preserve"> à </w:t>
      </w:r>
      <w:r w:rsidR="00766847" w:rsidRPr="0018590F">
        <w:rPr>
          <w:rFonts w:cs="Arial"/>
          <w:b/>
          <w:bCs/>
          <w:lang w:val="pt-BR"/>
        </w:rPr>
        <w:t>WIKA:</w:t>
      </w:r>
    </w:p>
    <w:p w:rsidR="009F0153" w:rsidRPr="009538A9" w:rsidRDefault="006F49BC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lang w:val="pt-BR"/>
        </w:rPr>
        <w:t>Termômetro de precisão CTR3000</w:t>
      </w: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6F49BC">
      <w:pPr>
        <w:pStyle w:val="Cabealho"/>
        <w:tabs>
          <w:tab w:val="clear" w:pos="4536"/>
          <w:tab w:val="clear" w:pos="9072"/>
        </w:tabs>
        <w:rPr>
          <w:lang w:val="pt-BR"/>
        </w:rPr>
      </w:pPr>
      <w:r>
        <w:rPr>
          <w:b/>
          <w:noProof/>
          <w:lang w:val="pt-BR" w:eastAsia="pt-BR"/>
        </w:rPr>
        <w:drawing>
          <wp:inline distT="0" distB="0" distL="0" distR="0">
            <wp:extent cx="4312285" cy="2660015"/>
            <wp:effectExtent l="0" t="0" r="0" b="6985"/>
            <wp:docPr id="4" name="Grafik 4" descr="N:\Sales-Europe\06_Marketing\MS\02_Media\10_Presse_MAAN\02_Presseinformationen\2016\2_Bilder\CTR3000_WIQ0413-59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6\2_Bilder\CTR3000_WIQ0413-593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285" cy="2660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AC5056" w:rsidRPr="009538A9" w:rsidRDefault="00AC5056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abealho"/>
        <w:tabs>
          <w:tab w:val="clear" w:pos="4536"/>
          <w:tab w:val="clear" w:pos="9072"/>
        </w:tabs>
        <w:rPr>
          <w:lang w:val="pt-BR"/>
        </w:rPr>
      </w:pPr>
    </w:p>
    <w:p w:rsidR="009F0153" w:rsidRPr="009538A9" w:rsidRDefault="009F0153">
      <w:pPr>
        <w:pStyle w:val="Corpodetexto"/>
        <w:tabs>
          <w:tab w:val="left" w:pos="993"/>
        </w:tabs>
        <w:rPr>
          <w:b w:val="0"/>
          <w:sz w:val="20"/>
          <w:lang w:val="pt-BR"/>
        </w:rPr>
      </w:pPr>
    </w:p>
    <w:p w:rsidR="009F0153" w:rsidRPr="009538A9" w:rsidRDefault="003748B2" w:rsidP="00766847">
      <w:pPr>
        <w:tabs>
          <w:tab w:val="left" w:pos="754"/>
          <w:tab w:val="left" w:pos="993"/>
        </w:tabs>
        <w:rPr>
          <w:rFonts w:cs="Arial"/>
          <w:b/>
          <w:lang w:val="pt-BR"/>
        </w:rPr>
      </w:pPr>
      <w:r w:rsidRPr="009538A9">
        <w:rPr>
          <w:rFonts w:cs="Arial"/>
          <w:b/>
          <w:bCs/>
          <w:lang w:val="pt-BR"/>
        </w:rPr>
        <w:t>Editado por</w:t>
      </w:r>
      <w:r w:rsidR="00766847" w:rsidRPr="009538A9">
        <w:rPr>
          <w:rFonts w:cs="Arial"/>
          <w:b/>
          <w:bCs/>
          <w:lang w:val="pt-BR"/>
        </w:rPr>
        <w:t>:</w:t>
      </w:r>
    </w:p>
    <w:p w:rsid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WIKA DO BRASIL Indústria e Comércio Ltda.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Manuel Voigt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Av. Úrsula Wiegand, 03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Polígono Industrial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 xml:space="preserve">18560-000 </w:t>
      </w:r>
      <w:proofErr w:type="gramStart"/>
      <w:r w:rsidRPr="00FF1F29">
        <w:rPr>
          <w:rFonts w:cs="Arial"/>
          <w:lang w:val="pt-BR"/>
        </w:rPr>
        <w:t>Iperó-SP</w:t>
      </w:r>
      <w:proofErr w:type="gramEnd"/>
      <w:r w:rsidRPr="00FF1F29">
        <w:rPr>
          <w:rFonts w:cs="Arial"/>
          <w:lang w:val="pt-BR"/>
        </w:rPr>
        <w:t xml:space="preserve"> / Brasil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proofErr w:type="spellStart"/>
      <w:r w:rsidRPr="00FF1F29">
        <w:rPr>
          <w:rFonts w:cs="Arial"/>
          <w:lang w:val="pt-BR"/>
        </w:rPr>
        <w:t>Tel</w:t>
      </w:r>
      <w:proofErr w:type="spellEnd"/>
      <w:r w:rsidRPr="00FF1F29">
        <w:rPr>
          <w:rFonts w:cs="Arial"/>
          <w:lang w:val="pt-BR"/>
        </w:rPr>
        <w:t xml:space="preserve"> +55 (15) 3459-97</w:t>
      </w:r>
      <w:r>
        <w:rPr>
          <w:rFonts w:cs="Arial"/>
          <w:lang w:val="pt-BR"/>
        </w:rPr>
        <w:t>78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 w:rsidRPr="00FF1F29">
        <w:rPr>
          <w:rFonts w:cs="Arial"/>
          <w:lang w:val="pt-BR"/>
        </w:rPr>
        <w:t>Fax +55 (15) 3266-1196</w:t>
      </w:r>
    </w:p>
    <w:p w:rsidR="00FF1F29" w:rsidRPr="00FF1F29" w:rsidRDefault="00FF1F29" w:rsidP="00FF1F29">
      <w:pPr>
        <w:tabs>
          <w:tab w:val="left" w:pos="993"/>
        </w:tabs>
        <w:rPr>
          <w:rFonts w:cs="Arial"/>
          <w:lang w:val="pt-BR"/>
        </w:rPr>
      </w:pPr>
      <w:r>
        <w:rPr>
          <w:rFonts w:cs="Arial"/>
          <w:lang w:val="pt-BR"/>
        </w:rPr>
        <w:t>m.voigt</w:t>
      </w:r>
      <w:r w:rsidRPr="00FF1F29">
        <w:rPr>
          <w:rFonts w:cs="Arial"/>
          <w:lang w:val="pt-BR"/>
        </w:rPr>
        <w:t>@wika.com.br</w:t>
      </w:r>
    </w:p>
    <w:p w:rsidR="009F0153" w:rsidRDefault="00A07E0F" w:rsidP="00FF1F29">
      <w:pPr>
        <w:tabs>
          <w:tab w:val="left" w:pos="993"/>
        </w:tabs>
        <w:rPr>
          <w:rFonts w:cs="Arial"/>
          <w:lang w:val="pt-BR"/>
        </w:rPr>
      </w:pPr>
      <w:hyperlink r:id="rId12" w:history="1">
        <w:r w:rsidR="00FF1F29" w:rsidRPr="00EE5835">
          <w:rPr>
            <w:rStyle w:val="Hyperlink"/>
            <w:rFonts w:cs="Arial"/>
            <w:lang w:val="pt-BR"/>
          </w:rPr>
          <w:t>www.wika.com.br</w:t>
        </w:r>
      </w:hyperlink>
    </w:p>
    <w:p w:rsidR="009F0153" w:rsidRDefault="009F0153">
      <w:pPr>
        <w:pStyle w:val="Corpodetexto"/>
        <w:rPr>
          <w:b w:val="0"/>
          <w:sz w:val="20"/>
          <w:lang w:val="pt-BR"/>
        </w:rPr>
      </w:pPr>
    </w:p>
    <w:p w:rsidR="00FF1F29" w:rsidRPr="009538A9" w:rsidRDefault="00FF1F29">
      <w:pPr>
        <w:pStyle w:val="Corpodetexto"/>
        <w:rPr>
          <w:b w:val="0"/>
          <w:sz w:val="20"/>
          <w:lang w:val="pt-BR"/>
        </w:rPr>
      </w:pPr>
      <w:r>
        <w:rPr>
          <w:b w:val="0"/>
          <w:sz w:val="20"/>
          <w:lang w:val="pt-BR"/>
        </w:rPr>
        <w:t>WIKA Press Release</w:t>
      </w:r>
      <w:r w:rsidR="006F49BC">
        <w:rPr>
          <w:b w:val="0"/>
          <w:sz w:val="20"/>
          <w:lang w:val="pt-BR"/>
        </w:rPr>
        <w:t xml:space="preserve"> 08/16</w:t>
      </w:r>
    </w:p>
    <w:sectPr w:rsidR="00FF1F29" w:rsidRPr="009538A9" w:rsidSect="0018590F">
      <w:headerReference w:type="default" r:id="rId13"/>
      <w:pgSz w:w="11906" w:h="16838"/>
      <w:pgMar w:top="3686" w:right="2977" w:bottom="1134" w:left="2126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E0F" w:rsidRDefault="00A07E0F">
      <w:r>
        <w:separator/>
      </w:r>
    </w:p>
  </w:endnote>
  <w:endnote w:type="continuationSeparator" w:id="0">
    <w:p w:rsidR="00A07E0F" w:rsidRDefault="00A07E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E0F" w:rsidRDefault="00A07E0F">
      <w:r>
        <w:separator/>
      </w:r>
    </w:p>
  </w:footnote>
  <w:footnote w:type="continuationSeparator" w:id="0">
    <w:p w:rsidR="00A07E0F" w:rsidRDefault="00A07E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55D" w:rsidRPr="0021455D" w:rsidRDefault="004811C1" w:rsidP="0021455D">
    <w:pPr>
      <w:tabs>
        <w:tab w:val="center" w:pos="4536"/>
        <w:tab w:val="right" w:pos="9072"/>
      </w:tabs>
      <w:rPr>
        <w:lang w:val="en-US" w:eastAsia="en-US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press release</w:t>
                          </w:r>
                        </w:p>
                        <w:p w:rsidR="0021455D" w:rsidRDefault="0021455D" w:rsidP="0021455D">
                          <w:pPr>
                            <w:pStyle w:val="Ttulo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dyL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j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Pdnci7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press release</w:t>
                    </w:r>
                  </w:p>
                  <w:p w:rsidR="0021455D" w:rsidRDefault="0021455D" w:rsidP="0021455D">
                    <w:pPr>
                      <w:pStyle w:val="Ttulo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1455D" w:rsidRDefault="004811C1" w:rsidP="0021455D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t-BR" w:eastAsia="pt-BR"/>
                            </w:rPr>
                            <w:drawing>
                              <wp:inline distT="0" distB="0" distL="0" distR="0">
                                <wp:extent cx="1255395" cy="422910"/>
                                <wp:effectExtent l="0" t="0" r="0" b="0"/>
                                <wp:docPr id="38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Bild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5395" cy="42291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32.55pt;margin-top:14.95pt;width:115.2pt;height:43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" o:allowincell="f" stroked="f">
              <v:textbox>
                <w:txbxContent>
                  <w:p w:rsidR="0021455D" w:rsidRDefault="004811C1" w:rsidP="0021455D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t-BR" w:eastAsia="pt-BR"/>
                      </w:rPr>
                      <w:drawing>
                        <wp:inline distT="0" distB="0" distL="0" distR="0">
                          <wp:extent cx="1255395" cy="422910"/>
                          <wp:effectExtent l="0" t="0" r="0" b="0"/>
                          <wp:docPr id="38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Bild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5395" cy="42291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1477E3" w:rsidRPr="0021455D" w:rsidRDefault="001477E3" w:rsidP="0021455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438"/>
    <w:rsid w:val="000000ED"/>
    <w:rsid w:val="000013FB"/>
    <w:rsid w:val="0004219D"/>
    <w:rsid w:val="00047E75"/>
    <w:rsid w:val="00063C8D"/>
    <w:rsid w:val="0007739E"/>
    <w:rsid w:val="00077F9D"/>
    <w:rsid w:val="0008755F"/>
    <w:rsid w:val="000B2CB5"/>
    <w:rsid w:val="00107713"/>
    <w:rsid w:val="001364BF"/>
    <w:rsid w:val="001477E3"/>
    <w:rsid w:val="0015406F"/>
    <w:rsid w:val="0018590F"/>
    <w:rsid w:val="001C46F5"/>
    <w:rsid w:val="001E3B64"/>
    <w:rsid w:val="0021455D"/>
    <w:rsid w:val="002A27AE"/>
    <w:rsid w:val="002F282A"/>
    <w:rsid w:val="00317039"/>
    <w:rsid w:val="00334438"/>
    <w:rsid w:val="003550DE"/>
    <w:rsid w:val="003748B2"/>
    <w:rsid w:val="00384D0C"/>
    <w:rsid w:val="003B4A4E"/>
    <w:rsid w:val="003C0614"/>
    <w:rsid w:val="003D78CF"/>
    <w:rsid w:val="00473220"/>
    <w:rsid w:val="004811C1"/>
    <w:rsid w:val="0048123B"/>
    <w:rsid w:val="005141F6"/>
    <w:rsid w:val="005775CF"/>
    <w:rsid w:val="00597365"/>
    <w:rsid w:val="005B1E7D"/>
    <w:rsid w:val="005C1C2B"/>
    <w:rsid w:val="005C6CD3"/>
    <w:rsid w:val="00631397"/>
    <w:rsid w:val="00673888"/>
    <w:rsid w:val="006F49BC"/>
    <w:rsid w:val="0072359C"/>
    <w:rsid w:val="00766847"/>
    <w:rsid w:val="007A45D0"/>
    <w:rsid w:val="007E3EB7"/>
    <w:rsid w:val="007E4B8B"/>
    <w:rsid w:val="0083055C"/>
    <w:rsid w:val="00846764"/>
    <w:rsid w:val="00906BA1"/>
    <w:rsid w:val="009538A9"/>
    <w:rsid w:val="0096494E"/>
    <w:rsid w:val="009C0986"/>
    <w:rsid w:val="009D5EAD"/>
    <w:rsid w:val="009F0153"/>
    <w:rsid w:val="009F4203"/>
    <w:rsid w:val="00A07E0F"/>
    <w:rsid w:val="00A24215"/>
    <w:rsid w:val="00A25136"/>
    <w:rsid w:val="00AC5056"/>
    <w:rsid w:val="00B04EE1"/>
    <w:rsid w:val="00B50F9D"/>
    <w:rsid w:val="00BC5DD3"/>
    <w:rsid w:val="00BE3044"/>
    <w:rsid w:val="00C74525"/>
    <w:rsid w:val="00CD6F0A"/>
    <w:rsid w:val="00D02CBE"/>
    <w:rsid w:val="00D46302"/>
    <w:rsid w:val="00DB42E1"/>
    <w:rsid w:val="00DC79C5"/>
    <w:rsid w:val="00E125F5"/>
    <w:rsid w:val="00E456BC"/>
    <w:rsid w:val="00EC38EF"/>
    <w:rsid w:val="00F917F9"/>
    <w:rsid w:val="00F96FD8"/>
    <w:rsid w:val="00FF1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lang w:val="de-DE" w:eastAsia="de-DE"/>
    </w:rPr>
  </w:style>
  <w:style w:type="paragraph" w:styleId="Ttulo2">
    <w:name w:val="heading 2"/>
    <w:basedOn w:val="Normal"/>
    <w:next w:val="Normal"/>
    <w:link w:val="Ttulo2Char"/>
    <w:qFormat/>
    <w:pPr>
      <w:keepNext/>
      <w:outlineLvl w:val="1"/>
    </w:pPr>
    <w:rPr>
      <w:sz w:val="13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Rodap">
    <w:name w:val="footer"/>
    <w:basedOn w:val="Normal"/>
    <w:semiHidden/>
    <w:pPr>
      <w:tabs>
        <w:tab w:val="center" w:pos="4536"/>
        <w:tab w:val="right" w:pos="9072"/>
      </w:tabs>
    </w:pPr>
  </w:style>
  <w:style w:type="paragraph" w:styleId="Corpodetexto">
    <w:name w:val="Body Text"/>
    <w:basedOn w:val="Normal"/>
    <w:semiHidden/>
    <w:rPr>
      <w:rFonts w:cs="Arial"/>
      <w:b/>
      <w:bCs/>
      <w:sz w:val="22"/>
      <w:szCs w:val="22"/>
    </w:rPr>
  </w:style>
  <w:style w:type="paragraph" w:styleId="Corpodetexto3">
    <w:name w:val="Body Text 3"/>
    <w:basedOn w:val="Normal"/>
    <w:semiHidden/>
    <w:pPr>
      <w:ind w:right="480"/>
    </w:pPr>
    <w:rPr>
      <w:rFonts w:cs="Arial"/>
    </w:rPr>
  </w:style>
  <w:style w:type="character" w:styleId="Hyperlink">
    <w:name w:val="Hyperlink"/>
    <w:semiHidden/>
    <w:rPr>
      <w:color w:val="0000FF"/>
      <w:u w:val="single"/>
    </w:r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rsid w:val="0021455D"/>
    <w:rPr>
      <w:rFonts w:ascii="Arial" w:hAnsi="Arial"/>
      <w:sz w:val="130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wika.com.b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jpe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voigt\Documents\Marketing\Corporate%20identity\2_PressRelease_PT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5B7C2B7A34E1B45A090760820505DBB" ma:contentTypeVersion="2" ma:contentTypeDescription="Create a new document." ma:contentTypeScope="" ma:versionID="27c15200af5fc7686a5299e1060c8fe8">
  <xsd:schema xmlns:xsd="http://www.w3.org/2001/XMLSchema" xmlns:xs="http://www.w3.org/2001/XMLSchema" xmlns:p="http://schemas.microsoft.com/office/2006/metadata/properties" xmlns:ns2="f682ece2-151e-45f2-a929-ff15fac34118" targetNamespace="http://schemas.microsoft.com/office/2006/metadata/properties" ma:root="true" ma:fieldsID="6bbba3a6916f6619fc17f68a4d75e359" ns2:_="">
    <xsd:import namespace="f682ece2-151e-45f2-a929-ff15fac34118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Chapt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82ece2-151e-45f2-a929-ff15fac34118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default="Master file" ma:format="RadioButtons" ma:internalName="Category">
      <xsd:simpleType>
        <xsd:restriction base="dms:Choice">
          <xsd:enumeration value="Description"/>
          <xsd:enumeration value="Master file"/>
          <xsd:enumeration value="Summary"/>
          <xsd:enumeration value="Logo file"/>
        </xsd:restriction>
      </xsd:simpleType>
    </xsd:element>
    <xsd:element name="Chapter" ma:index="9" nillable="true" ma:displayName="Chapter" ma:format="Dropdown" ma:internalName="Chapter">
      <xsd:simpleType>
        <xsd:restriction base="dms:Choice">
          <xsd:enumeration value="0 Foreword"/>
          <xsd:enumeration value="1 Basic elements"/>
          <xsd:enumeration value="2 Business supplies"/>
          <xsd:enumeration value="3 Advertisements"/>
          <xsd:enumeration value="4 Printed material"/>
          <xsd:enumeration value="5 Internet"/>
          <xsd:enumeration value="6 Trade fairs"/>
          <xsd:enumeration value="7 Product design"/>
          <xsd:enumeration value="8 Other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hapter xmlns="f682ece2-151e-45f2-a929-ff15fac34118">2 Business supplies</Chapter>
    <Category xmlns="f682ece2-151e-45f2-a929-ff15fac34118">Master file</Category>
  </documentManagement>
</p:properties>
</file>

<file path=customXml/itemProps1.xml><?xml version="1.0" encoding="utf-8"?>
<ds:datastoreItem xmlns:ds="http://schemas.openxmlformats.org/officeDocument/2006/customXml" ds:itemID="{053AA8CA-5054-4627-A77C-6AECD4E9CA5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064B1A-A345-40F5-AFF6-F7020B65AD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82ece2-151e-45f2-a929-ff15fac341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9927D-E54E-4FBD-832C-27CE78BC43EB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4F2FA7B4-18E5-4105-AE80-763D7297A617}">
  <ds:schemaRefs>
    <ds:schemaRef ds:uri="http://schemas.microsoft.com/office/2006/metadata/properties"/>
    <ds:schemaRef ds:uri="http://schemas.microsoft.com/office/infopath/2007/PartnerControls"/>
    <ds:schemaRef ds:uri="f682ece2-151e-45f2-a929-ff15fac3411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2_PressRelease_PT</Template>
  <TotalTime>26</TotalTime>
  <Pages>2</Pages>
  <Words>252</Words>
  <Characters>1363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Press Release 08/16</vt:lpstr>
      <vt:lpstr>Pressemitteilung</vt:lpstr>
    </vt:vector>
  </TitlesOfParts>
  <Company>WIKA Alexander Wiegand GmbH &amp; Co.</Company>
  <LinksUpToDate>false</LinksUpToDate>
  <CharactersWithSpaces>1612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 Release 08/16</dc:title>
  <dc:creator>Manuel Andreas de Oliveira Voigt</dc:creator>
  <cp:lastModifiedBy>Manuel Andreas de Oliveira Voigt</cp:lastModifiedBy>
  <cp:revision>4</cp:revision>
  <cp:lastPrinted>2014-09-11T15:22:00Z</cp:lastPrinted>
  <dcterms:created xsi:type="dcterms:W3CDTF">2016-06-15T19:02:00Z</dcterms:created>
  <dcterms:modified xsi:type="dcterms:W3CDTF">2016-07-04T18:26:00Z</dcterms:modified>
</cp:coreProperties>
</file>