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7DDB0" w14:textId="128C5BF6" w:rsidR="00DC1CE3" w:rsidRPr="00DC1CE3" w:rsidRDefault="00DC1CE3" w:rsidP="009E4A88">
      <w:pPr>
        <w:pStyle w:val="Corpodetexto"/>
        <w:rPr>
          <w:bCs w:val="0"/>
          <w:sz w:val="24"/>
          <w:lang w:val="pt-BR"/>
        </w:rPr>
      </w:pPr>
      <w:r w:rsidRPr="00DC1CE3">
        <w:rPr>
          <w:bCs w:val="0"/>
          <w:sz w:val="24"/>
          <w:lang w:val="pt-BR"/>
        </w:rPr>
        <w:t>Prime</w:t>
      </w:r>
      <w:r w:rsidR="00CC719B">
        <w:rPr>
          <w:bCs w:val="0"/>
          <w:sz w:val="24"/>
          <w:lang w:val="pt-BR"/>
        </w:rPr>
        <w:t>i</w:t>
      </w:r>
      <w:r w:rsidRPr="00DC1CE3">
        <w:rPr>
          <w:bCs w:val="0"/>
          <w:sz w:val="24"/>
          <w:lang w:val="pt-BR"/>
        </w:rPr>
        <w:t>ra chave de nível com</w:t>
      </w:r>
    </w:p>
    <w:p w14:paraId="17EAF135" w14:textId="3DE0CA12" w:rsidR="007C0FB9" w:rsidRDefault="00DC1CE3" w:rsidP="009E4A88">
      <w:pPr>
        <w:pStyle w:val="Corpodetexto"/>
        <w:rPr>
          <w:bCs w:val="0"/>
          <w:sz w:val="24"/>
          <w:lang w:val="pt-BR"/>
        </w:rPr>
      </w:pPr>
      <w:r>
        <w:rPr>
          <w:bCs w:val="0"/>
          <w:sz w:val="24"/>
          <w:lang w:val="pt-BR"/>
        </w:rPr>
        <w:t>s</w:t>
      </w:r>
      <w:r w:rsidRPr="00DC1CE3">
        <w:rPr>
          <w:bCs w:val="0"/>
          <w:sz w:val="24"/>
          <w:lang w:val="pt-BR"/>
        </w:rPr>
        <w:t>inal PNP/NPN e alta exatidão</w:t>
      </w:r>
    </w:p>
    <w:p w14:paraId="24899F80" w14:textId="77777777" w:rsidR="00DC1CE3" w:rsidRPr="00DC1CE3" w:rsidRDefault="00DC1CE3" w:rsidP="009E4A88">
      <w:pPr>
        <w:pStyle w:val="Corpodetexto"/>
        <w:rPr>
          <w:bCs w:val="0"/>
          <w:sz w:val="24"/>
          <w:lang w:val="pt-BR"/>
        </w:rPr>
      </w:pPr>
    </w:p>
    <w:p w14:paraId="536A5F97" w14:textId="6B3BDB49" w:rsidR="0002626E" w:rsidRPr="008B17C6" w:rsidRDefault="008B17C6" w:rsidP="000E32F7">
      <w:pPr>
        <w:pStyle w:val="Corpodetexto"/>
        <w:rPr>
          <w:bCs w:val="0"/>
          <w:lang w:val="pt-BR"/>
        </w:rPr>
      </w:pPr>
      <w:r>
        <w:rPr>
          <w:bCs w:val="0"/>
          <w:lang w:val="pt-BR"/>
        </w:rPr>
        <w:t xml:space="preserve">Iperó, </w:t>
      </w:r>
      <w:proofErr w:type="gramStart"/>
      <w:r>
        <w:rPr>
          <w:bCs w:val="0"/>
          <w:lang w:val="pt-BR"/>
        </w:rPr>
        <w:t>Janeiro</w:t>
      </w:r>
      <w:proofErr w:type="gramEnd"/>
      <w:r>
        <w:rPr>
          <w:bCs w:val="0"/>
          <w:lang w:val="pt-BR"/>
        </w:rPr>
        <w:t xml:space="preserve"> de</w:t>
      </w:r>
      <w:r w:rsidR="007C0FB9" w:rsidRPr="008B17C6">
        <w:rPr>
          <w:bCs w:val="0"/>
          <w:lang w:val="pt-BR"/>
        </w:rPr>
        <w:t xml:space="preserve"> 201</w:t>
      </w:r>
      <w:r w:rsidR="00CC719B">
        <w:rPr>
          <w:bCs w:val="0"/>
          <w:lang w:val="pt-BR"/>
        </w:rPr>
        <w:t>9</w:t>
      </w:r>
      <w:r w:rsidR="007C0FB9" w:rsidRPr="008B17C6">
        <w:rPr>
          <w:bCs w:val="0"/>
          <w:lang w:val="pt-BR"/>
        </w:rPr>
        <w:t>.</w:t>
      </w:r>
    </w:p>
    <w:p w14:paraId="5B8684FE" w14:textId="42D74A1D" w:rsidR="008B17C6" w:rsidRPr="008B17C6" w:rsidRDefault="008B17C6" w:rsidP="000E32F7">
      <w:pPr>
        <w:pStyle w:val="Corpodetexto"/>
        <w:rPr>
          <w:bCs w:val="0"/>
          <w:lang w:val="pt-BR"/>
        </w:rPr>
      </w:pPr>
      <w:r w:rsidRPr="008B17C6">
        <w:rPr>
          <w:bCs w:val="0"/>
          <w:lang w:val="pt-BR"/>
        </w:rPr>
        <w:t xml:space="preserve">Transistor </w:t>
      </w:r>
      <w:r w:rsidR="00CC719B">
        <w:rPr>
          <w:bCs w:val="0"/>
          <w:lang w:val="pt-BR"/>
        </w:rPr>
        <w:t xml:space="preserve">no lugar </w:t>
      </w:r>
      <w:r w:rsidRPr="008B17C6">
        <w:rPr>
          <w:bCs w:val="0"/>
          <w:lang w:val="pt-BR"/>
        </w:rPr>
        <w:t>d</w:t>
      </w:r>
      <w:r w:rsidR="00CC719B">
        <w:rPr>
          <w:bCs w:val="0"/>
          <w:lang w:val="pt-BR"/>
        </w:rPr>
        <w:t>o</w:t>
      </w:r>
      <w:r w:rsidRPr="008B17C6">
        <w:rPr>
          <w:bCs w:val="0"/>
          <w:lang w:val="pt-BR"/>
        </w:rPr>
        <w:t xml:space="preserve"> </w:t>
      </w:r>
      <w:proofErr w:type="spellStart"/>
      <w:r w:rsidRPr="00CC719B">
        <w:rPr>
          <w:bCs w:val="0"/>
          <w:i/>
          <w:lang w:val="pt-BR"/>
        </w:rPr>
        <w:t>reed</w:t>
      </w:r>
      <w:proofErr w:type="spellEnd"/>
      <w:r w:rsidRPr="008B17C6">
        <w:rPr>
          <w:bCs w:val="0"/>
          <w:lang w:val="pt-BR"/>
        </w:rPr>
        <w:t>: Como o primeiro instrumento desse tipo, a WIKA lançou um</w:t>
      </w:r>
      <w:r>
        <w:rPr>
          <w:bCs w:val="0"/>
          <w:lang w:val="pt-BR"/>
        </w:rPr>
        <w:t>a chave de nível</w:t>
      </w:r>
      <w:r w:rsidRPr="008B17C6">
        <w:rPr>
          <w:bCs w:val="0"/>
          <w:lang w:val="pt-BR"/>
        </w:rPr>
        <w:t xml:space="preserve"> com um sinal de saída PNP</w:t>
      </w:r>
      <w:r w:rsidR="00B4028A">
        <w:rPr>
          <w:bCs w:val="0"/>
          <w:lang w:val="pt-BR"/>
        </w:rPr>
        <w:t>/</w:t>
      </w:r>
      <w:r w:rsidRPr="008B17C6">
        <w:rPr>
          <w:bCs w:val="0"/>
          <w:lang w:val="pt-BR"/>
        </w:rPr>
        <w:t>NPN. O modelo GLS-1000 detecta o nível de líquidos com uma precisão ≤ 1 mm.</w:t>
      </w:r>
    </w:p>
    <w:p w14:paraId="360FB12B" w14:textId="77777777" w:rsidR="008B17C6" w:rsidRDefault="008B17C6" w:rsidP="000E32F7">
      <w:pPr>
        <w:pStyle w:val="Corpodetexto"/>
        <w:rPr>
          <w:bCs w:val="0"/>
          <w:lang w:val="pt-BR"/>
        </w:rPr>
      </w:pPr>
    </w:p>
    <w:p w14:paraId="7881A2E9" w14:textId="683F42F1" w:rsidR="00B4028A" w:rsidRPr="00B4028A" w:rsidRDefault="00B4028A" w:rsidP="000E32F7">
      <w:pPr>
        <w:pStyle w:val="Corpodetexto"/>
        <w:rPr>
          <w:b w:val="0"/>
          <w:bCs w:val="0"/>
          <w:lang w:val="pt-BR"/>
        </w:rPr>
      </w:pPr>
      <w:r w:rsidRPr="00B4028A">
        <w:rPr>
          <w:b w:val="0"/>
          <w:bCs w:val="0"/>
          <w:lang w:val="pt-BR"/>
        </w:rPr>
        <w:t>O princípio de medi</w:t>
      </w:r>
      <w:r>
        <w:rPr>
          <w:b w:val="0"/>
          <w:bCs w:val="0"/>
          <w:lang w:val="pt-BR"/>
        </w:rPr>
        <w:t>ção da flutuação digitalizada da nova chave</w:t>
      </w:r>
      <w:r w:rsidRPr="00B4028A">
        <w:rPr>
          <w:b w:val="0"/>
          <w:bCs w:val="0"/>
          <w:lang w:val="pt-BR"/>
        </w:rPr>
        <w:t xml:space="preserve"> de nível WIKA é implementado usando sensores semicondutores. Estes permitem um número ilimitado de ciclos de comutação. Os usuários podem definir até quatro pontos de comutação com uma distância mínima de apenas 2,5 mm. Assim, o instrumento reage até mesmo às menores mudanças de nível. Ao mesmo tempo, o GLS-1000 pode monitorar a temperatura do meio através de uma saída de temper</w:t>
      </w:r>
      <w:r>
        <w:rPr>
          <w:b w:val="0"/>
          <w:bCs w:val="0"/>
          <w:lang w:val="pt-BR"/>
        </w:rPr>
        <w:t>atura com uma resistência Pt100/</w:t>
      </w:r>
      <w:r w:rsidRPr="00B4028A">
        <w:rPr>
          <w:b w:val="0"/>
          <w:bCs w:val="0"/>
          <w:lang w:val="pt-BR"/>
        </w:rPr>
        <w:t>Pt1000.</w:t>
      </w:r>
    </w:p>
    <w:p w14:paraId="7595FFB3" w14:textId="77777777" w:rsidR="00353CB4" w:rsidRPr="00750293" w:rsidRDefault="00353CB4" w:rsidP="000E32F7">
      <w:pPr>
        <w:pStyle w:val="Corpodetexto"/>
        <w:rPr>
          <w:b w:val="0"/>
          <w:bCs w:val="0"/>
          <w:lang w:val="pt-BR"/>
        </w:rPr>
      </w:pPr>
    </w:p>
    <w:p w14:paraId="27036032" w14:textId="72C6B217" w:rsidR="00B4028A" w:rsidRPr="00B4028A" w:rsidRDefault="00B4028A" w:rsidP="000E32F7">
      <w:pPr>
        <w:pStyle w:val="Corpodetexto"/>
        <w:rPr>
          <w:b w:val="0"/>
          <w:bCs w:val="0"/>
          <w:lang w:val="pt-BR"/>
        </w:rPr>
      </w:pPr>
      <w:r w:rsidRPr="00B4028A">
        <w:rPr>
          <w:b w:val="0"/>
          <w:bCs w:val="0"/>
          <w:lang w:val="pt-BR"/>
        </w:rPr>
        <w:t xml:space="preserve">Mesmo com o circuito eletrônico, </w:t>
      </w:r>
      <w:r>
        <w:rPr>
          <w:b w:val="0"/>
          <w:bCs w:val="0"/>
          <w:lang w:val="pt-BR"/>
        </w:rPr>
        <w:t>a chave de nível digital tipo</w:t>
      </w:r>
      <w:r w:rsidRPr="00B4028A">
        <w:rPr>
          <w:b w:val="0"/>
          <w:bCs w:val="0"/>
          <w:lang w:val="pt-BR"/>
        </w:rPr>
        <w:t xml:space="preserve"> boia</w:t>
      </w:r>
      <w:r>
        <w:rPr>
          <w:b w:val="0"/>
          <w:bCs w:val="0"/>
          <w:lang w:val="pt-BR"/>
        </w:rPr>
        <w:t xml:space="preserve"> </w:t>
      </w:r>
      <w:r w:rsidRPr="00B4028A">
        <w:rPr>
          <w:b w:val="0"/>
          <w:bCs w:val="0"/>
          <w:lang w:val="pt-BR"/>
        </w:rPr>
        <w:t>também é uma solução de me</w:t>
      </w:r>
      <w:bookmarkStart w:id="0" w:name="_GoBack"/>
      <w:bookmarkEnd w:id="0"/>
      <w:r w:rsidRPr="00B4028A">
        <w:rPr>
          <w:b w:val="0"/>
          <w:bCs w:val="0"/>
          <w:lang w:val="pt-BR"/>
        </w:rPr>
        <w:t>dição econômica devido à sua semelhança no design com sua contraparte convencional. Com o GLS-1000, os interruptores de ní</w:t>
      </w:r>
      <w:r>
        <w:rPr>
          <w:b w:val="0"/>
          <w:bCs w:val="0"/>
          <w:lang w:val="pt-BR"/>
        </w:rPr>
        <w:t>vel de limite PNP/</w:t>
      </w:r>
      <w:r w:rsidRPr="00B4028A">
        <w:rPr>
          <w:b w:val="0"/>
          <w:bCs w:val="0"/>
          <w:lang w:val="pt-BR"/>
        </w:rPr>
        <w:t>NPN tradicionais agora também podem ser substituídos por um</w:t>
      </w:r>
      <w:r>
        <w:rPr>
          <w:b w:val="0"/>
          <w:bCs w:val="0"/>
          <w:lang w:val="pt-BR"/>
        </w:rPr>
        <w:t>a chave de nível</w:t>
      </w:r>
      <w:r w:rsidRPr="00B4028A">
        <w:rPr>
          <w:b w:val="0"/>
          <w:bCs w:val="0"/>
          <w:lang w:val="pt-BR"/>
        </w:rPr>
        <w:t>.</w:t>
      </w:r>
    </w:p>
    <w:p w14:paraId="317E0449" w14:textId="77777777" w:rsidR="00B4028A" w:rsidRDefault="00B4028A" w:rsidP="000E32F7">
      <w:pPr>
        <w:pStyle w:val="Corpodetexto"/>
        <w:rPr>
          <w:b w:val="0"/>
          <w:bCs w:val="0"/>
          <w:lang w:val="pt-BR"/>
        </w:rPr>
      </w:pPr>
    </w:p>
    <w:p w14:paraId="49DB215B" w14:textId="77777777" w:rsidR="00BD5831" w:rsidRPr="00750293" w:rsidRDefault="00BD5831">
      <w:pPr>
        <w:pStyle w:val="Corpodetexto"/>
        <w:rPr>
          <w:b w:val="0"/>
          <w:lang w:val="pt-BR"/>
        </w:rPr>
      </w:pPr>
    </w:p>
    <w:p w14:paraId="79D0F191" w14:textId="0665C4B3" w:rsidR="00B02416" w:rsidRPr="00750293" w:rsidRDefault="008B17C6">
      <w:pPr>
        <w:pStyle w:val="Corpodetexto"/>
        <w:rPr>
          <w:b w:val="0"/>
          <w:lang w:val="pt-BR"/>
        </w:rPr>
      </w:pPr>
      <w:r w:rsidRPr="00750293">
        <w:rPr>
          <w:b w:val="0"/>
          <w:lang w:val="pt-BR"/>
        </w:rPr>
        <w:t xml:space="preserve">Número de </w:t>
      </w:r>
      <w:r w:rsidRPr="008B17C6">
        <w:rPr>
          <w:b w:val="0"/>
          <w:lang w:val="pt-BR"/>
        </w:rPr>
        <w:t>caracteres</w:t>
      </w:r>
      <w:r w:rsidR="00B02416" w:rsidRPr="00750293">
        <w:rPr>
          <w:b w:val="0"/>
          <w:lang w:val="pt-BR"/>
        </w:rPr>
        <w:t xml:space="preserve">: </w:t>
      </w:r>
      <w:r w:rsidR="00750293" w:rsidRPr="00750293">
        <w:rPr>
          <w:b w:val="0"/>
          <w:lang w:val="pt-BR"/>
        </w:rPr>
        <w:t>90</w:t>
      </w:r>
      <w:r w:rsidR="00750293">
        <w:rPr>
          <w:b w:val="0"/>
          <w:lang w:val="pt-BR"/>
        </w:rPr>
        <w:t>3</w:t>
      </w:r>
    </w:p>
    <w:p w14:paraId="2F27187B" w14:textId="42A2FDFE" w:rsidR="00D53D80" w:rsidRPr="00750293" w:rsidRDefault="008B17C6">
      <w:pPr>
        <w:rPr>
          <w:rFonts w:cs="Arial"/>
          <w:position w:val="6"/>
          <w:sz w:val="22"/>
          <w:szCs w:val="22"/>
          <w:lang w:val="pt-BR"/>
        </w:rPr>
      </w:pPr>
      <w:r w:rsidRPr="00750293">
        <w:rPr>
          <w:rFonts w:cs="Arial"/>
          <w:position w:val="6"/>
          <w:sz w:val="22"/>
          <w:szCs w:val="22"/>
          <w:lang w:val="pt-BR"/>
        </w:rPr>
        <w:t>Palavra-chave</w:t>
      </w:r>
      <w:r w:rsidR="00B35C0B" w:rsidRPr="00750293">
        <w:rPr>
          <w:rFonts w:cs="Arial"/>
          <w:position w:val="6"/>
          <w:sz w:val="22"/>
          <w:szCs w:val="22"/>
          <w:lang w:val="pt-BR"/>
        </w:rPr>
        <w:t>: GLS-1000</w:t>
      </w:r>
    </w:p>
    <w:p w14:paraId="6F73E8E4" w14:textId="77030C38" w:rsidR="00B35C0B" w:rsidRPr="00750293" w:rsidRDefault="00B35C0B">
      <w:pPr>
        <w:rPr>
          <w:b/>
          <w:bCs/>
          <w:lang w:val="pt-BR"/>
        </w:rPr>
      </w:pPr>
    </w:p>
    <w:p w14:paraId="4AF8B11C" w14:textId="2DB83E75" w:rsidR="0002626E" w:rsidRPr="00750293" w:rsidRDefault="0002626E">
      <w:pPr>
        <w:rPr>
          <w:b/>
          <w:bCs/>
          <w:lang w:val="pt-BR"/>
        </w:rPr>
      </w:pPr>
    </w:p>
    <w:p w14:paraId="1040D730" w14:textId="462ED647" w:rsidR="0002626E" w:rsidRPr="00750293" w:rsidRDefault="0002626E">
      <w:pPr>
        <w:rPr>
          <w:b/>
          <w:bCs/>
          <w:lang w:val="pt-BR"/>
        </w:rPr>
      </w:pPr>
    </w:p>
    <w:p w14:paraId="0DDF47D9" w14:textId="7DC5A261" w:rsidR="0002626E" w:rsidRPr="00750293" w:rsidRDefault="0002626E">
      <w:pPr>
        <w:rPr>
          <w:b/>
          <w:bCs/>
          <w:lang w:val="pt-BR"/>
        </w:rPr>
      </w:pPr>
    </w:p>
    <w:p w14:paraId="21F35A60" w14:textId="77777777" w:rsidR="00827E00" w:rsidRPr="00750293" w:rsidRDefault="00827E00">
      <w:pPr>
        <w:rPr>
          <w:b/>
          <w:bCs/>
          <w:lang w:val="pt-BR"/>
        </w:rPr>
      </w:pPr>
    </w:p>
    <w:p w14:paraId="5873D451" w14:textId="0FDEE786" w:rsidR="0002626E" w:rsidRPr="00750293" w:rsidRDefault="0002626E">
      <w:pPr>
        <w:rPr>
          <w:b/>
          <w:bCs/>
          <w:lang w:val="pt-BR"/>
        </w:rPr>
      </w:pPr>
    </w:p>
    <w:p w14:paraId="0A6C5C75" w14:textId="4BAB19EF" w:rsidR="0002626E" w:rsidRPr="00750293" w:rsidRDefault="0002626E">
      <w:pPr>
        <w:rPr>
          <w:b/>
          <w:bCs/>
          <w:lang w:val="pt-BR"/>
        </w:rPr>
      </w:pPr>
    </w:p>
    <w:p w14:paraId="7E0ED025" w14:textId="77777777" w:rsidR="00B4028A" w:rsidRPr="00750293" w:rsidRDefault="00B4028A">
      <w:pPr>
        <w:rPr>
          <w:b/>
          <w:bCs/>
          <w:lang w:val="pt-BR"/>
        </w:rPr>
      </w:pPr>
    </w:p>
    <w:p w14:paraId="7BCDD8A1" w14:textId="77777777" w:rsidR="008833DE" w:rsidRPr="00750293" w:rsidRDefault="008833DE">
      <w:pPr>
        <w:rPr>
          <w:b/>
          <w:bCs/>
          <w:lang w:val="pt-BR"/>
        </w:rPr>
      </w:pPr>
    </w:p>
    <w:p w14:paraId="62D44A5E" w14:textId="5EC2EBBA" w:rsidR="0002626E" w:rsidRPr="00750293" w:rsidRDefault="0002626E">
      <w:pPr>
        <w:rPr>
          <w:b/>
          <w:bCs/>
          <w:lang w:val="pt-BR"/>
        </w:rPr>
      </w:pPr>
    </w:p>
    <w:p w14:paraId="5E31B219" w14:textId="0CC81EC2" w:rsidR="008B17C6" w:rsidRPr="0090163B" w:rsidRDefault="008B17C6" w:rsidP="008B17C6">
      <w:pPr>
        <w:rPr>
          <w:b/>
          <w:bCs/>
          <w:lang w:val="pt-BR"/>
        </w:rPr>
      </w:pPr>
    </w:p>
    <w:p w14:paraId="338A5D26" w14:textId="77777777" w:rsidR="008B17C6" w:rsidRDefault="008B17C6" w:rsidP="008B17C6">
      <w:pPr>
        <w:rPr>
          <w:rFonts w:eastAsiaTheme="minorEastAsia" w:cs="Arial"/>
          <w:noProof/>
          <w:color w:val="000000"/>
          <w:lang w:eastAsia="pt-BR"/>
        </w:rPr>
      </w:pPr>
      <w:r>
        <w:rPr>
          <w:rFonts w:eastAsiaTheme="minorEastAsia" w:cs="Arial"/>
          <w:noProof/>
          <w:color w:val="000000"/>
          <w:lang w:eastAsia="pt-BR"/>
        </w:rPr>
        <w:t>WIKA do Brasil Indústria e Comércio Ltda.</w:t>
      </w:r>
    </w:p>
    <w:p w14:paraId="5E243C24" w14:textId="77777777" w:rsidR="008B17C6" w:rsidRDefault="008B17C6" w:rsidP="008B17C6">
      <w:pPr>
        <w:tabs>
          <w:tab w:val="left" w:pos="993"/>
        </w:tabs>
        <w:rPr>
          <w:rFonts w:cs="Arial"/>
          <w:lang w:val="fr-FR"/>
        </w:rPr>
      </w:pPr>
      <w:r>
        <w:rPr>
          <w:rFonts w:cs="Arial"/>
        </w:rPr>
        <w:t>Av. Ursula Wiegand, 03</w:t>
      </w:r>
    </w:p>
    <w:p w14:paraId="2F2419E7" w14:textId="77777777" w:rsidR="008B17C6" w:rsidRDefault="008B17C6" w:rsidP="008B17C6">
      <w:pPr>
        <w:rPr>
          <w:rFonts w:eastAsiaTheme="minorEastAsia" w:cs="Arial"/>
          <w:noProof/>
          <w:color w:val="000000"/>
          <w:lang w:eastAsia="pt-BR"/>
        </w:rPr>
      </w:pPr>
      <w:r>
        <w:rPr>
          <w:rFonts w:eastAsiaTheme="minorEastAsia" w:cs="Arial"/>
          <w:noProof/>
          <w:color w:val="000000"/>
          <w:lang w:eastAsia="pt-BR"/>
        </w:rPr>
        <w:t xml:space="preserve">18560-000 Iperó, SP </w:t>
      </w:r>
    </w:p>
    <w:p w14:paraId="1702912E" w14:textId="77777777" w:rsidR="008B17C6" w:rsidRDefault="008B17C6" w:rsidP="008B17C6">
      <w:pPr>
        <w:rPr>
          <w:rFonts w:eastAsiaTheme="minorEastAsia" w:cs="Arial"/>
          <w:noProof/>
          <w:color w:val="000000"/>
          <w:lang w:eastAsia="pt-BR"/>
        </w:rPr>
      </w:pPr>
      <w:r>
        <w:rPr>
          <w:rFonts w:eastAsiaTheme="minorEastAsia" w:cs="Arial"/>
          <w:noProof/>
          <w:color w:val="000000"/>
          <w:lang w:eastAsia="pt-BR"/>
        </w:rPr>
        <w:t>Brasil</w:t>
      </w:r>
    </w:p>
    <w:p w14:paraId="58885884" w14:textId="77777777" w:rsidR="008B17C6" w:rsidRDefault="008B17C6" w:rsidP="008B17C6">
      <w:pPr>
        <w:rPr>
          <w:rFonts w:cs="Arial"/>
          <w:lang w:val="fr-FR"/>
        </w:rPr>
      </w:pPr>
      <w:r>
        <w:rPr>
          <w:rFonts w:cs="Arial"/>
        </w:rPr>
        <w:t>Tel. +55 15 3459-9700</w:t>
      </w:r>
    </w:p>
    <w:p w14:paraId="01B8B2BF" w14:textId="77777777" w:rsidR="008B17C6" w:rsidRDefault="008B17C6" w:rsidP="008B17C6">
      <w:pPr>
        <w:rPr>
          <w:rFonts w:cs="Arial"/>
          <w:lang w:val="fr-FR"/>
        </w:rPr>
      </w:pPr>
      <w:r>
        <w:rPr>
          <w:rFonts w:cs="Arial"/>
        </w:rPr>
        <w:t>Fax +55 15 3266-1169</w:t>
      </w:r>
    </w:p>
    <w:p w14:paraId="25AE075B" w14:textId="77777777" w:rsidR="008B17C6" w:rsidRDefault="008B17C6" w:rsidP="008B17C6">
      <w:pPr>
        <w:rPr>
          <w:rFonts w:cs="Arial"/>
          <w:lang w:val="fr-FR"/>
        </w:rPr>
      </w:pPr>
      <w:r>
        <w:rPr>
          <w:rFonts w:cs="Arial"/>
        </w:rPr>
        <w:t>vendas@wika.com.br</w:t>
      </w:r>
    </w:p>
    <w:p w14:paraId="205CE9DB" w14:textId="77777777" w:rsidR="008B17C6" w:rsidRDefault="00FB4527" w:rsidP="008B17C6">
      <w:pPr>
        <w:rPr>
          <w:rStyle w:val="Hyperlink"/>
        </w:rPr>
      </w:pPr>
      <w:hyperlink r:id="rId11" w:history="1">
        <w:r w:rsidR="008B17C6">
          <w:rPr>
            <w:rStyle w:val="Hyperlink"/>
            <w:rFonts w:cs="Arial"/>
            <w:lang w:val="fr-FR"/>
          </w:rPr>
          <w:t>www.wika.com.br</w:t>
        </w:r>
      </w:hyperlink>
    </w:p>
    <w:p w14:paraId="27843F17" w14:textId="77777777" w:rsidR="008B17C6" w:rsidRPr="00750293" w:rsidRDefault="008B17C6" w:rsidP="008B17C6">
      <w:pPr>
        <w:tabs>
          <w:tab w:val="left" w:pos="993"/>
        </w:tabs>
        <w:rPr>
          <w:rFonts w:cs="Arial"/>
          <w:b/>
          <w:lang w:val="pt-BR"/>
        </w:rPr>
      </w:pPr>
    </w:p>
    <w:p w14:paraId="1775289B" w14:textId="77777777" w:rsidR="008B17C6" w:rsidRPr="00750293" w:rsidRDefault="008B17C6" w:rsidP="008B17C6">
      <w:pPr>
        <w:tabs>
          <w:tab w:val="left" w:pos="754"/>
          <w:tab w:val="left" w:pos="993"/>
        </w:tabs>
        <w:rPr>
          <w:rFonts w:cs="Arial"/>
          <w:lang w:val="pt-BR"/>
        </w:rPr>
      </w:pPr>
    </w:p>
    <w:p w14:paraId="64FB8649" w14:textId="77777777" w:rsidR="00B02416" w:rsidRPr="00750293" w:rsidRDefault="00B02416">
      <w:pPr>
        <w:tabs>
          <w:tab w:val="left" w:pos="993"/>
        </w:tabs>
        <w:rPr>
          <w:rFonts w:cs="Arial"/>
          <w:b/>
          <w:lang w:val="pt-BR"/>
        </w:rPr>
      </w:pPr>
    </w:p>
    <w:p w14:paraId="205B7883" w14:textId="20887784" w:rsidR="00B02416" w:rsidRPr="00750293" w:rsidRDefault="00B4028A">
      <w:pPr>
        <w:tabs>
          <w:tab w:val="left" w:pos="754"/>
          <w:tab w:val="left" w:pos="993"/>
        </w:tabs>
        <w:rPr>
          <w:rFonts w:cs="Arial"/>
          <w:b/>
          <w:lang w:val="pt-BR"/>
        </w:rPr>
      </w:pPr>
      <w:r w:rsidRPr="00750293">
        <w:rPr>
          <w:rFonts w:cs="Arial"/>
          <w:b/>
          <w:lang w:val="pt-BR"/>
        </w:rPr>
        <w:lastRenderedPageBreak/>
        <w:t>Imagem corporativ</w:t>
      </w:r>
      <w:r w:rsidR="00CC719B" w:rsidRPr="00750293">
        <w:rPr>
          <w:rFonts w:cs="Arial"/>
          <w:b/>
          <w:lang w:val="pt-BR"/>
        </w:rPr>
        <w:t>a</w:t>
      </w:r>
      <w:r w:rsidRPr="00750293">
        <w:rPr>
          <w:rFonts w:cs="Arial"/>
          <w:b/>
          <w:lang w:val="pt-BR"/>
        </w:rPr>
        <w:t xml:space="preserve"> WIKA</w:t>
      </w:r>
      <w:r w:rsidR="0002626E" w:rsidRPr="00750293">
        <w:rPr>
          <w:rFonts w:cs="Arial"/>
          <w:b/>
          <w:lang w:val="pt-BR"/>
        </w:rPr>
        <w:t>:</w:t>
      </w:r>
    </w:p>
    <w:p w14:paraId="3AB2CCE4" w14:textId="6DA167E7" w:rsidR="00482CD0" w:rsidRPr="00B4028A" w:rsidRDefault="00B4028A">
      <w:pPr>
        <w:pStyle w:val="Cabealho"/>
        <w:tabs>
          <w:tab w:val="clear" w:pos="4536"/>
          <w:tab w:val="clear" w:pos="9072"/>
        </w:tabs>
        <w:rPr>
          <w:b/>
          <w:lang w:val="pt-BR"/>
        </w:rPr>
      </w:pPr>
      <w:r w:rsidRPr="00B4028A">
        <w:rPr>
          <w:lang w:val="pt-BR"/>
        </w:rPr>
        <w:t xml:space="preserve">Chave de nível </w:t>
      </w:r>
      <w:r w:rsidR="0002626E" w:rsidRPr="00B4028A">
        <w:rPr>
          <w:lang w:val="pt-BR"/>
        </w:rPr>
        <w:t>WIKA model</w:t>
      </w:r>
      <w:r w:rsidRPr="00B4028A">
        <w:rPr>
          <w:lang w:val="pt-BR"/>
        </w:rPr>
        <w:t>o</w:t>
      </w:r>
      <w:r w:rsidR="0002626E" w:rsidRPr="00B4028A">
        <w:rPr>
          <w:lang w:val="pt-BR"/>
        </w:rPr>
        <w:t xml:space="preserve"> GLS-1000 </w:t>
      </w:r>
      <w:r w:rsidRPr="00B4028A">
        <w:rPr>
          <w:lang w:val="pt-BR"/>
        </w:rPr>
        <w:t>com sinal de sa</w:t>
      </w:r>
      <w:r>
        <w:rPr>
          <w:lang w:val="pt-BR"/>
        </w:rPr>
        <w:t>ída PNP/NPN</w:t>
      </w:r>
    </w:p>
    <w:p w14:paraId="786B15E0" w14:textId="77777777" w:rsidR="00B02416" w:rsidRPr="00B4028A" w:rsidRDefault="00B02416">
      <w:pPr>
        <w:pStyle w:val="Cabealho"/>
        <w:tabs>
          <w:tab w:val="clear" w:pos="4536"/>
          <w:tab w:val="clear" w:pos="9072"/>
        </w:tabs>
        <w:rPr>
          <w:b/>
          <w:lang w:val="pt-BR"/>
        </w:rPr>
      </w:pPr>
    </w:p>
    <w:p w14:paraId="3F33246B" w14:textId="77777777" w:rsidR="00B02416" w:rsidRPr="00B4028A" w:rsidRDefault="00B02416">
      <w:pPr>
        <w:pStyle w:val="Cabealho"/>
        <w:tabs>
          <w:tab w:val="clear" w:pos="4536"/>
          <w:tab w:val="clear" w:pos="9072"/>
        </w:tabs>
        <w:rPr>
          <w:b/>
          <w:lang w:val="pt-BR"/>
        </w:rPr>
      </w:pPr>
    </w:p>
    <w:p w14:paraId="2808E208" w14:textId="77777777" w:rsidR="00B02416" w:rsidRPr="00B4028A" w:rsidRDefault="00B02416">
      <w:pPr>
        <w:pStyle w:val="Cabealho"/>
        <w:tabs>
          <w:tab w:val="clear" w:pos="4536"/>
          <w:tab w:val="clear" w:pos="9072"/>
        </w:tabs>
        <w:rPr>
          <w:b/>
          <w:lang w:val="pt-BR"/>
        </w:rPr>
      </w:pPr>
    </w:p>
    <w:p w14:paraId="77D4197B" w14:textId="63F042A0" w:rsidR="00B02416" w:rsidRPr="00B4028A" w:rsidRDefault="00B02416">
      <w:pPr>
        <w:pStyle w:val="Cabealho"/>
        <w:tabs>
          <w:tab w:val="clear" w:pos="4536"/>
          <w:tab w:val="clear" w:pos="9072"/>
        </w:tabs>
        <w:rPr>
          <w:b/>
          <w:lang w:val="pt-BR"/>
        </w:rPr>
      </w:pPr>
    </w:p>
    <w:p w14:paraId="1338D430" w14:textId="17B51700" w:rsidR="0002626E" w:rsidRPr="00D7668C" w:rsidRDefault="00750293">
      <w:pPr>
        <w:pStyle w:val="Cabealho"/>
        <w:tabs>
          <w:tab w:val="clear" w:pos="4536"/>
          <w:tab w:val="clear" w:pos="9072"/>
        </w:tabs>
        <w:rPr>
          <w:b/>
          <w:lang w:val="en-US"/>
        </w:rPr>
      </w:pPr>
      <w:r>
        <w:rPr>
          <w:b/>
          <w:lang w:val="en-US"/>
        </w:rPr>
        <w:pict w14:anchorId="56F06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26.5pt">
            <v:imagedata r:id="rId12" o:title="PIC_NE_PR1418_de-de"/>
          </v:shape>
        </w:pict>
      </w:r>
    </w:p>
    <w:p w14:paraId="3518A9FA" w14:textId="6322D676" w:rsidR="0002626E" w:rsidRPr="00D7668C" w:rsidRDefault="0002626E">
      <w:pPr>
        <w:pStyle w:val="Cabealho"/>
        <w:tabs>
          <w:tab w:val="clear" w:pos="4536"/>
          <w:tab w:val="clear" w:pos="9072"/>
        </w:tabs>
        <w:rPr>
          <w:b/>
          <w:lang w:val="en-US"/>
        </w:rPr>
      </w:pPr>
    </w:p>
    <w:p w14:paraId="4A8A6859" w14:textId="6AADAF90" w:rsidR="0002626E" w:rsidRPr="00D7668C" w:rsidRDefault="0002626E">
      <w:pPr>
        <w:pStyle w:val="Cabealho"/>
        <w:tabs>
          <w:tab w:val="clear" w:pos="4536"/>
          <w:tab w:val="clear" w:pos="9072"/>
        </w:tabs>
        <w:rPr>
          <w:b/>
          <w:lang w:val="en-US"/>
        </w:rPr>
      </w:pPr>
    </w:p>
    <w:p w14:paraId="24350546" w14:textId="0CC10A1E" w:rsidR="0002626E" w:rsidRPr="00D7668C" w:rsidRDefault="0002626E">
      <w:pPr>
        <w:pStyle w:val="Cabealho"/>
        <w:tabs>
          <w:tab w:val="clear" w:pos="4536"/>
          <w:tab w:val="clear" w:pos="9072"/>
        </w:tabs>
        <w:rPr>
          <w:b/>
          <w:lang w:val="en-US"/>
        </w:rPr>
      </w:pPr>
    </w:p>
    <w:p w14:paraId="64ADDD4A" w14:textId="1B092BC0" w:rsidR="0002626E" w:rsidRPr="00D7668C" w:rsidRDefault="0002626E">
      <w:pPr>
        <w:pStyle w:val="Cabealho"/>
        <w:tabs>
          <w:tab w:val="clear" w:pos="4536"/>
          <w:tab w:val="clear" w:pos="9072"/>
        </w:tabs>
        <w:rPr>
          <w:b/>
          <w:lang w:val="en-US"/>
        </w:rPr>
      </w:pPr>
    </w:p>
    <w:p w14:paraId="70D3C543" w14:textId="77777777" w:rsidR="00B02416" w:rsidRPr="00D7668C" w:rsidRDefault="00B02416">
      <w:pPr>
        <w:pStyle w:val="Cabealho"/>
        <w:tabs>
          <w:tab w:val="clear" w:pos="4536"/>
          <w:tab w:val="clear" w:pos="9072"/>
        </w:tabs>
        <w:rPr>
          <w:lang w:val="en-US"/>
        </w:rPr>
      </w:pPr>
    </w:p>
    <w:p w14:paraId="0743A151" w14:textId="77777777" w:rsidR="00B02416" w:rsidRPr="00D7668C" w:rsidRDefault="00B02416">
      <w:pPr>
        <w:pStyle w:val="Cabealho"/>
        <w:tabs>
          <w:tab w:val="clear" w:pos="4536"/>
          <w:tab w:val="clear" w:pos="9072"/>
        </w:tabs>
        <w:rPr>
          <w:lang w:val="en-US"/>
        </w:rPr>
      </w:pPr>
    </w:p>
    <w:p w14:paraId="48904B36" w14:textId="77777777" w:rsidR="00482CD0" w:rsidRPr="00D7668C" w:rsidRDefault="00482CD0">
      <w:pPr>
        <w:pStyle w:val="Cabealho"/>
        <w:tabs>
          <w:tab w:val="clear" w:pos="4536"/>
          <w:tab w:val="clear" w:pos="9072"/>
        </w:tabs>
        <w:rPr>
          <w:lang w:val="en-US"/>
        </w:rPr>
      </w:pPr>
    </w:p>
    <w:p w14:paraId="62A22597" w14:textId="77777777" w:rsidR="00482CD0" w:rsidRPr="00D7668C" w:rsidRDefault="00482CD0">
      <w:pPr>
        <w:pStyle w:val="Cabealho"/>
        <w:tabs>
          <w:tab w:val="clear" w:pos="4536"/>
          <w:tab w:val="clear" w:pos="9072"/>
        </w:tabs>
        <w:rPr>
          <w:lang w:val="en-US"/>
        </w:rPr>
      </w:pPr>
    </w:p>
    <w:p w14:paraId="0188FCEF" w14:textId="77777777" w:rsidR="00B02416" w:rsidRPr="00D7668C" w:rsidRDefault="00B02416">
      <w:pPr>
        <w:pStyle w:val="Cabealho"/>
        <w:tabs>
          <w:tab w:val="clear" w:pos="4536"/>
          <w:tab w:val="clear" w:pos="9072"/>
        </w:tabs>
        <w:rPr>
          <w:lang w:val="en-US"/>
        </w:rPr>
      </w:pPr>
    </w:p>
    <w:p w14:paraId="7F5BFF96" w14:textId="77777777" w:rsidR="00B02416" w:rsidRPr="00D7668C" w:rsidRDefault="00B02416">
      <w:pPr>
        <w:pStyle w:val="Cabealho"/>
        <w:tabs>
          <w:tab w:val="clear" w:pos="4536"/>
          <w:tab w:val="clear" w:pos="9072"/>
        </w:tabs>
        <w:rPr>
          <w:lang w:val="en-US"/>
        </w:rPr>
      </w:pPr>
    </w:p>
    <w:p w14:paraId="0769287D" w14:textId="77777777" w:rsidR="00B02416" w:rsidRPr="00D7668C" w:rsidRDefault="00B02416">
      <w:pPr>
        <w:pStyle w:val="Cabealho"/>
        <w:tabs>
          <w:tab w:val="clear" w:pos="4536"/>
          <w:tab w:val="clear" w:pos="9072"/>
        </w:tabs>
        <w:rPr>
          <w:lang w:val="en-US"/>
        </w:rPr>
      </w:pPr>
    </w:p>
    <w:p w14:paraId="6C30F932" w14:textId="77777777" w:rsidR="008B17C6" w:rsidRDefault="008B17C6" w:rsidP="008B17C6">
      <w:pPr>
        <w:tabs>
          <w:tab w:val="left" w:pos="754"/>
          <w:tab w:val="left" w:pos="993"/>
        </w:tabs>
        <w:rPr>
          <w:b/>
          <w:lang w:val="pt-BR"/>
        </w:rPr>
      </w:pPr>
      <w:r>
        <w:rPr>
          <w:b/>
          <w:lang w:val="pt-BR"/>
        </w:rPr>
        <w:t>Editado por:</w:t>
      </w:r>
    </w:p>
    <w:p w14:paraId="2DD4E44F" w14:textId="77777777" w:rsidR="008B17C6" w:rsidRDefault="008B17C6" w:rsidP="008B17C6">
      <w:pPr>
        <w:rPr>
          <w:rFonts w:eastAsiaTheme="minorEastAsia" w:cs="Arial"/>
          <w:noProof/>
          <w:color w:val="000000"/>
          <w:lang w:eastAsia="pt-BR"/>
        </w:rPr>
      </w:pPr>
      <w:r>
        <w:rPr>
          <w:rFonts w:eastAsiaTheme="minorEastAsia" w:cs="Arial"/>
          <w:noProof/>
          <w:color w:val="000000"/>
          <w:lang w:eastAsia="pt-BR"/>
        </w:rPr>
        <w:t>WIKA do Brasil Indústria e Comércio Ltda.</w:t>
      </w:r>
    </w:p>
    <w:p w14:paraId="5B4768F7" w14:textId="77777777" w:rsidR="008B17C6" w:rsidRDefault="008B17C6" w:rsidP="008B17C6">
      <w:pPr>
        <w:tabs>
          <w:tab w:val="left" w:pos="993"/>
        </w:tabs>
        <w:rPr>
          <w:rFonts w:cs="Arial"/>
        </w:rPr>
      </w:pPr>
      <w:r>
        <w:rPr>
          <w:rFonts w:cs="Arial"/>
        </w:rPr>
        <w:t>Thaís Mota</w:t>
      </w:r>
    </w:p>
    <w:p w14:paraId="5D92A365" w14:textId="77777777" w:rsidR="008B17C6" w:rsidRDefault="008B17C6" w:rsidP="008B17C6">
      <w:pPr>
        <w:tabs>
          <w:tab w:val="left" w:pos="993"/>
        </w:tabs>
        <w:rPr>
          <w:rFonts w:cs="Arial"/>
        </w:rPr>
      </w:pPr>
      <w:r>
        <w:rPr>
          <w:rFonts w:cs="Arial"/>
        </w:rPr>
        <w:t>Marketing Services</w:t>
      </w:r>
    </w:p>
    <w:p w14:paraId="5D934776" w14:textId="77777777" w:rsidR="008B17C6" w:rsidRDefault="008B17C6" w:rsidP="008B17C6">
      <w:pPr>
        <w:tabs>
          <w:tab w:val="left" w:pos="993"/>
        </w:tabs>
        <w:rPr>
          <w:rFonts w:cs="Arial"/>
          <w:lang w:val="fr-FR"/>
        </w:rPr>
      </w:pPr>
      <w:r>
        <w:rPr>
          <w:rFonts w:cs="Arial"/>
        </w:rPr>
        <w:t>Av. Ursula Wiegand, 03</w:t>
      </w:r>
    </w:p>
    <w:p w14:paraId="762957AD" w14:textId="77777777" w:rsidR="008B17C6" w:rsidRDefault="008B17C6" w:rsidP="008B17C6">
      <w:pPr>
        <w:rPr>
          <w:rFonts w:eastAsiaTheme="minorEastAsia" w:cs="Arial"/>
          <w:noProof/>
          <w:color w:val="000000"/>
          <w:lang w:eastAsia="pt-BR"/>
        </w:rPr>
      </w:pPr>
      <w:r>
        <w:rPr>
          <w:rFonts w:eastAsiaTheme="minorEastAsia" w:cs="Arial"/>
          <w:noProof/>
          <w:color w:val="000000"/>
          <w:lang w:eastAsia="pt-BR"/>
        </w:rPr>
        <w:t xml:space="preserve">18560-000 Iperó, SP </w:t>
      </w:r>
    </w:p>
    <w:p w14:paraId="2B157193" w14:textId="77777777" w:rsidR="008B17C6" w:rsidRDefault="008B17C6" w:rsidP="008B17C6">
      <w:pPr>
        <w:rPr>
          <w:rFonts w:eastAsiaTheme="minorEastAsia" w:cs="Arial"/>
          <w:noProof/>
          <w:color w:val="000000"/>
          <w:lang w:eastAsia="pt-BR"/>
        </w:rPr>
      </w:pPr>
      <w:r>
        <w:rPr>
          <w:rFonts w:eastAsiaTheme="minorEastAsia" w:cs="Arial"/>
          <w:noProof/>
          <w:color w:val="000000"/>
          <w:lang w:eastAsia="pt-BR"/>
        </w:rPr>
        <w:t>Brasil</w:t>
      </w:r>
    </w:p>
    <w:p w14:paraId="70B2D344" w14:textId="77777777" w:rsidR="008B17C6" w:rsidRDefault="008B17C6" w:rsidP="008B17C6">
      <w:pPr>
        <w:rPr>
          <w:rFonts w:cs="Arial"/>
          <w:lang w:val="fr-FR"/>
        </w:rPr>
      </w:pPr>
      <w:r>
        <w:rPr>
          <w:rFonts w:cs="Arial"/>
        </w:rPr>
        <w:t>Tel. +55 15 3459-9765</w:t>
      </w:r>
    </w:p>
    <w:p w14:paraId="175FC0C1" w14:textId="77777777" w:rsidR="008B17C6" w:rsidRDefault="008B17C6" w:rsidP="008B17C6">
      <w:pPr>
        <w:rPr>
          <w:rFonts w:cs="Arial"/>
          <w:lang w:val="fr-FR"/>
        </w:rPr>
      </w:pPr>
      <w:r>
        <w:rPr>
          <w:rFonts w:cs="Arial"/>
        </w:rPr>
        <w:t>thais.mota@wika.com</w:t>
      </w:r>
    </w:p>
    <w:p w14:paraId="4F727910" w14:textId="77777777" w:rsidR="008B17C6" w:rsidRDefault="00FB4527" w:rsidP="008B17C6">
      <w:pPr>
        <w:rPr>
          <w:rFonts w:cs="Arial"/>
          <w:lang w:val="fr-FR"/>
        </w:rPr>
      </w:pPr>
      <w:hyperlink r:id="rId13" w:history="1">
        <w:r w:rsidR="008B17C6">
          <w:rPr>
            <w:rStyle w:val="Hyperlink"/>
            <w:rFonts w:cs="Arial"/>
            <w:lang w:val="fr-FR"/>
          </w:rPr>
          <w:t>www.wika.com.br</w:t>
        </w:r>
      </w:hyperlink>
    </w:p>
    <w:p w14:paraId="759B498E" w14:textId="77777777" w:rsidR="008B17C6" w:rsidRPr="0020391B" w:rsidRDefault="008B17C6" w:rsidP="008B17C6">
      <w:pPr>
        <w:rPr>
          <w:lang w:val="fr-FR"/>
        </w:rPr>
      </w:pPr>
    </w:p>
    <w:p w14:paraId="77E813AC" w14:textId="77777777" w:rsidR="00B02416" w:rsidRPr="00D7668C" w:rsidRDefault="00B02416">
      <w:pPr>
        <w:tabs>
          <w:tab w:val="left" w:pos="567"/>
        </w:tabs>
        <w:ind w:right="480"/>
        <w:rPr>
          <w:rFonts w:cs="Arial"/>
          <w:position w:val="6"/>
          <w:lang w:val="en-US"/>
        </w:rPr>
      </w:pPr>
    </w:p>
    <w:p w14:paraId="615510E4" w14:textId="7450A5BB" w:rsidR="00B02416" w:rsidRPr="00D7668C" w:rsidRDefault="00B02416" w:rsidP="008B17C6">
      <w:pPr>
        <w:rPr>
          <w:b/>
          <w:lang w:val="en-US"/>
        </w:rPr>
      </w:pPr>
      <w:r w:rsidRPr="00D7668C">
        <w:rPr>
          <w:rFonts w:cs="Arial"/>
          <w:lang w:val="en-US"/>
        </w:rPr>
        <w:t>WIKA press release 14/2018</w:t>
      </w:r>
    </w:p>
    <w:sectPr w:rsidR="00B02416" w:rsidRPr="00D7668C">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6F733" w14:textId="77777777" w:rsidR="00FB4527" w:rsidRDefault="00FB4527">
      <w:r>
        <w:separator/>
      </w:r>
    </w:p>
  </w:endnote>
  <w:endnote w:type="continuationSeparator" w:id="0">
    <w:p w14:paraId="40609BD8" w14:textId="77777777" w:rsidR="00FB4527" w:rsidRDefault="00FB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Worl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19A47" w14:textId="77777777" w:rsidR="00FB4527" w:rsidRDefault="00FB4527">
      <w:r>
        <w:separator/>
      </w:r>
    </w:p>
  </w:footnote>
  <w:footnote w:type="continuationSeparator" w:id="0">
    <w:p w14:paraId="40275498" w14:textId="77777777" w:rsidR="00FB4527" w:rsidRDefault="00FB45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Cabealho"/>
    </w:pPr>
    <w:r>
      <w:rPr>
        <w:noProof/>
        <w:lang w:val="pt-BR" w:eastAsia="pt-BR"/>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Ttulo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Ttulo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pt-BR" w:eastAsia="pt-BR"/>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pt-BR" w:eastAsia="pt-BR"/>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pt-BR" w:eastAsia="pt-BR"/>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68EC"/>
    <w:multiLevelType w:val="hybridMultilevel"/>
    <w:tmpl w:val="99BC4BAE"/>
    <w:lvl w:ilvl="0" w:tplc="3AB4654C">
      <w:numFmt w:val="bullet"/>
      <w:lvlText w:val=""/>
      <w:lvlJc w:val="left"/>
      <w:pPr>
        <w:ind w:left="720" w:hanging="360"/>
      </w:pPr>
      <w:rPr>
        <w:rFonts w:ascii="Wingdings" w:eastAsia="Times New Roman" w:hAnsi="Wingdings" w:cs="HelveticaWorld-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59C6"/>
    <w:multiLevelType w:val="hybridMultilevel"/>
    <w:tmpl w:val="46FE1606"/>
    <w:lvl w:ilvl="0" w:tplc="6978C0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30E0E"/>
    <w:multiLevelType w:val="hybridMultilevel"/>
    <w:tmpl w:val="0938E3E4"/>
    <w:lvl w:ilvl="0" w:tplc="CFD834A4">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CH" w:vendorID="64" w:dllVersion="6" w:nlCheck="1" w:checkStyle="0"/>
  <w:activeWritingStyle w:appName="MSWord" w:lang="en-US" w:vendorID="64" w:dllVersion="6" w:nlCheck="1" w:checkStyle="0"/>
  <w:activeWritingStyle w:appName="MSWord" w:lang="fr-FR" w:vendorID="64" w:dllVersion="6" w:nlCheck="1" w:checkStyle="1"/>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21617"/>
    <w:rsid w:val="000223C9"/>
    <w:rsid w:val="00022A4B"/>
    <w:rsid w:val="0002626E"/>
    <w:rsid w:val="000276F9"/>
    <w:rsid w:val="000327B4"/>
    <w:rsid w:val="000425F6"/>
    <w:rsid w:val="00062C80"/>
    <w:rsid w:val="000719D3"/>
    <w:rsid w:val="00073F65"/>
    <w:rsid w:val="00077317"/>
    <w:rsid w:val="000820DB"/>
    <w:rsid w:val="0009769D"/>
    <w:rsid w:val="000A0CB2"/>
    <w:rsid w:val="000A1005"/>
    <w:rsid w:val="000A296C"/>
    <w:rsid w:val="000B3D75"/>
    <w:rsid w:val="000C148A"/>
    <w:rsid w:val="000D3B9F"/>
    <w:rsid w:val="000E0256"/>
    <w:rsid w:val="000E18DC"/>
    <w:rsid w:val="000E2C4B"/>
    <w:rsid w:val="000E32F7"/>
    <w:rsid w:val="000E33F4"/>
    <w:rsid w:val="000E3F69"/>
    <w:rsid w:val="000F491D"/>
    <w:rsid w:val="000F7297"/>
    <w:rsid w:val="0010057B"/>
    <w:rsid w:val="00100A3B"/>
    <w:rsid w:val="00102490"/>
    <w:rsid w:val="001038E3"/>
    <w:rsid w:val="001215A6"/>
    <w:rsid w:val="00121AC8"/>
    <w:rsid w:val="001540A2"/>
    <w:rsid w:val="00154F72"/>
    <w:rsid w:val="00160A6C"/>
    <w:rsid w:val="00165D8C"/>
    <w:rsid w:val="00167D25"/>
    <w:rsid w:val="001760E4"/>
    <w:rsid w:val="00180D91"/>
    <w:rsid w:val="00184ED7"/>
    <w:rsid w:val="001877CF"/>
    <w:rsid w:val="00190D32"/>
    <w:rsid w:val="0019119B"/>
    <w:rsid w:val="00194477"/>
    <w:rsid w:val="00194700"/>
    <w:rsid w:val="00196DFA"/>
    <w:rsid w:val="001A3136"/>
    <w:rsid w:val="001B1DA2"/>
    <w:rsid w:val="001C40E4"/>
    <w:rsid w:val="001D4B85"/>
    <w:rsid w:val="001D4C6D"/>
    <w:rsid w:val="001D6718"/>
    <w:rsid w:val="001D738F"/>
    <w:rsid w:val="001E3EFC"/>
    <w:rsid w:val="001E6072"/>
    <w:rsid w:val="001F5C5E"/>
    <w:rsid w:val="00210005"/>
    <w:rsid w:val="00220C1D"/>
    <w:rsid w:val="002258CB"/>
    <w:rsid w:val="002305E7"/>
    <w:rsid w:val="0023097A"/>
    <w:rsid w:val="002342CA"/>
    <w:rsid w:val="00240433"/>
    <w:rsid w:val="00244990"/>
    <w:rsid w:val="00253417"/>
    <w:rsid w:val="00261F92"/>
    <w:rsid w:val="00262CBE"/>
    <w:rsid w:val="00270BF6"/>
    <w:rsid w:val="00272512"/>
    <w:rsid w:val="00282905"/>
    <w:rsid w:val="00291653"/>
    <w:rsid w:val="002958D2"/>
    <w:rsid w:val="002B4493"/>
    <w:rsid w:val="002D2E14"/>
    <w:rsid w:val="002D79CE"/>
    <w:rsid w:val="002E03F7"/>
    <w:rsid w:val="002E0864"/>
    <w:rsid w:val="002E6177"/>
    <w:rsid w:val="002F39F5"/>
    <w:rsid w:val="002F63A9"/>
    <w:rsid w:val="00314078"/>
    <w:rsid w:val="003157EB"/>
    <w:rsid w:val="003171B5"/>
    <w:rsid w:val="0032638B"/>
    <w:rsid w:val="00351147"/>
    <w:rsid w:val="00353CB4"/>
    <w:rsid w:val="003560DA"/>
    <w:rsid w:val="003563EE"/>
    <w:rsid w:val="00363701"/>
    <w:rsid w:val="00376710"/>
    <w:rsid w:val="0037709C"/>
    <w:rsid w:val="00377A0B"/>
    <w:rsid w:val="00381A47"/>
    <w:rsid w:val="00385DB1"/>
    <w:rsid w:val="0039760A"/>
    <w:rsid w:val="003B1DD2"/>
    <w:rsid w:val="003B5CCA"/>
    <w:rsid w:val="003B654C"/>
    <w:rsid w:val="003C1EC3"/>
    <w:rsid w:val="003C4552"/>
    <w:rsid w:val="003C6975"/>
    <w:rsid w:val="003C6E5A"/>
    <w:rsid w:val="003D5620"/>
    <w:rsid w:val="003D6883"/>
    <w:rsid w:val="003E0B27"/>
    <w:rsid w:val="003E2394"/>
    <w:rsid w:val="003E7033"/>
    <w:rsid w:val="003F2D65"/>
    <w:rsid w:val="00404625"/>
    <w:rsid w:val="00404B7A"/>
    <w:rsid w:val="00410E72"/>
    <w:rsid w:val="00412005"/>
    <w:rsid w:val="00412E56"/>
    <w:rsid w:val="00420D1E"/>
    <w:rsid w:val="0042182B"/>
    <w:rsid w:val="0044193C"/>
    <w:rsid w:val="004471A7"/>
    <w:rsid w:val="0045366A"/>
    <w:rsid w:val="0045654B"/>
    <w:rsid w:val="00456796"/>
    <w:rsid w:val="0046622E"/>
    <w:rsid w:val="0046686A"/>
    <w:rsid w:val="004705E5"/>
    <w:rsid w:val="00471B15"/>
    <w:rsid w:val="00474D5C"/>
    <w:rsid w:val="00475212"/>
    <w:rsid w:val="00482CD0"/>
    <w:rsid w:val="00487E8B"/>
    <w:rsid w:val="00491236"/>
    <w:rsid w:val="0049465C"/>
    <w:rsid w:val="00497816"/>
    <w:rsid w:val="00497C11"/>
    <w:rsid w:val="004A3622"/>
    <w:rsid w:val="004A3EAB"/>
    <w:rsid w:val="004B0483"/>
    <w:rsid w:val="004B2D2E"/>
    <w:rsid w:val="004C12A7"/>
    <w:rsid w:val="004C1F47"/>
    <w:rsid w:val="004C2132"/>
    <w:rsid w:val="004D28B3"/>
    <w:rsid w:val="004D2995"/>
    <w:rsid w:val="004D42C7"/>
    <w:rsid w:val="004E2919"/>
    <w:rsid w:val="004E3590"/>
    <w:rsid w:val="004E7285"/>
    <w:rsid w:val="005119B7"/>
    <w:rsid w:val="005350E7"/>
    <w:rsid w:val="00542B7F"/>
    <w:rsid w:val="00546D2A"/>
    <w:rsid w:val="005543F4"/>
    <w:rsid w:val="00557454"/>
    <w:rsid w:val="00557F44"/>
    <w:rsid w:val="00557F5E"/>
    <w:rsid w:val="00567F13"/>
    <w:rsid w:val="00574C67"/>
    <w:rsid w:val="0058003C"/>
    <w:rsid w:val="00584852"/>
    <w:rsid w:val="005908F2"/>
    <w:rsid w:val="005945D5"/>
    <w:rsid w:val="00596324"/>
    <w:rsid w:val="005964A0"/>
    <w:rsid w:val="005A0EC4"/>
    <w:rsid w:val="005B6860"/>
    <w:rsid w:val="005C1CCB"/>
    <w:rsid w:val="005C39D5"/>
    <w:rsid w:val="005C3E1E"/>
    <w:rsid w:val="005C4D8E"/>
    <w:rsid w:val="005C55E6"/>
    <w:rsid w:val="005E27A1"/>
    <w:rsid w:val="005F157A"/>
    <w:rsid w:val="005F2A69"/>
    <w:rsid w:val="005F30C0"/>
    <w:rsid w:val="005F4AA0"/>
    <w:rsid w:val="0060171D"/>
    <w:rsid w:val="00601863"/>
    <w:rsid w:val="006155BD"/>
    <w:rsid w:val="00617A49"/>
    <w:rsid w:val="00617E61"/>
    <w:rsid w:val="00625B4B"/>
    <w:rsid w:val="00630B9B"/>
    <w:rsid w:val="00633842"/>
    <w:rsid w:val="006347E0"/>
    <w:rsid w:val="00636424"/>
    <w:rsid w:val="00637471"/>
    <w:rsid w:val="006376DE"/>
    <w:rsid w:val="00641F3F"/>
    <w:rsid w:val="00643995"/>
    <w:rsid w:val="00645A0F"/>
    <w:rsid w:val="00645C38"/>
    <w:rsid w:val="00647B60"/>
    <w:rsid w:val="006525E1"/>
    <w:rsid w:val="00653357"/>
    <w:rsid w:val="00656E6A"/>
    <w:rsid w:val="0065782A"/>
    <w:rsid w:val="006645D6"/>
    <w:rsid w:val="0066461C"/>
    <w:rsid w:val="006701C1"/>
    <w:rsid w:val="0067020C"/>
    <w:rsid w:val="00670B1F"/>
    <w:rsid w:val="00670CE4"/>
    <w:rsid w:val="00671B63"/>
    <w:rsid w:val="00675792"/>
    <w:rsid w:val="006807D0"/>
    <w:rsid w:val="006B3711"/>
    <w:rsid w:val="006C2308"/>
    <w:rsid w:val="006C544D"/>
    <w:rsid w:val="006D1F5A"/>
    <w:rsid w:val="006D2745"/>
    <w:rsid w:val="006D4F5E"/>
    <w:rsid w:val="006E1CD0"/>
    <w:rsid w:val="006F2B9C"/>
    <w:rsid w:val="006F5E44"/>
    <w:rsid w:val="007072F4"/>
    <w:rsid w:val="007247C8"/>
    <w:rsid w:val="0073201C"/>
    <w:rsid w:val="00733337"/>
    <w:rsid w:val="00735CED"/>
    <w:rsid w:val="00750293"/>
    <w:rsid w:val="007526A4"/>
    <w:rsid w:val="0076072C"/>
    <w:rsid w:val="00780B3B"/>
    <w:rsid w:val="00785722"/>
    <w:rsid w:val="0079085F"/>
    <w:rsid w:val="00790F14"/>
    <w:rsid w:val="0079281B"/>
    <w:rsid w:val="007A1E37"/>
    <w:rsid w:val="007A5151"/>
    <w:rsid w:val="007A69B7"/>
    <w:rsid w:val="007B3E54"/>
    <w:rsid w:val="007B4C4A"/>
    <w:rsid w:val="007C043C"/>
    <w:rsid w:val="007C0FB9"/>
    <w:rsid w:val="007C6146"/>
    <w:rsid w:val="007E6A15"/>
    <w:rsid w:val="007F46DD"/>
    <w:rsid w:val="00805DC4"/>
    <w:rsid w:val="00807CEA"/>
    <w:rsid w:val="00817E93"/>
    <w:rsid w:val="0082088E"/>
    <w:rsid w:val="0082325D"/>
    <w:rsid w:val="0082603F"/>
    <w:rsid w:val="00827E00"/>
    <w:rsid w:val="00832A27"/>
    <w:rsid w:val="008342FE"/>
    <w:rsid w:val="0084686B"/>
    <w:rsid w:val="0085368F"/>
    <w:rsid w:val="00857809"/>
    <w:rsid w:val="00863B30"/>
    <w:rsid w:val="00864E8A"/>
    <w:rsid w:val="00867077"/>
    <w:rsid w:val="00872427"/>
    <w:rsid w:val="008744CC"/>
    <w:rsid w:val="00874FFA"/>
    <w:rsid w:val="00880BD2"/>
    <w:rsid w:val="008833DE"/>
    <w:rsid w:val="00887EBD"/>
    <w:rsid w:val="00897C3C"/>
    <w:rsid w:val="008B17C6"/>
    <w:rsid w:val="008B239F"/>
    <w:rsid w:val="008B5A38"/>
    <w:rsid w:val="008C4BF9"/>
    <w:rsid w:val="008C6221"/>
    <w:rsid w:val="008D2B0B"/>
    <w:rsid w:val="008D3B94"/>
    <w:rsid w:val="008D5545"/>
    <w:rsid w:val="008E2308"/>
    <w:rsid w:val="008E3BAE"/>
    <w:rsid w:val="008E574F"/>
    <w:rsid w:val="008E5EA4"/>
    <w:rsid w:val="008F5575"/>
    <w:rsid w:val="009073FC"/>
    <w:rsid w:val="009150BA"/>
    <w:rsid w:val="00923176"/>
    <w:rsid w:val="0093639C"/>
    <w:rsid w:val="009420C0"/>
    <w:rsid w:val="00942229"/>
    <w:rsid w:val="00963F23"/>
    <w:rsid w:val="00976981"/>
    <w:rsid w:val="00986A46"/>
    <w:rsid w:val="0098766B"/>
    <w:rsid w:val="00987F37"/>
    <w:rsid w:val="009967EF"/>
    <w:rsid w:val="009A29CD"/>
    <w:rsid w:val="009A2A9B"/>
    <w:rsid w:val="009A406A"/>
    <w:rsid w:val="009A6DCA"/>
    <w:rsid w:val="009A7799"/>
    <w:rsid w:val="009B14A8"/>
    <w:rsid w:val="009B3B38"/>
    <w:rsid w:val="009C5A29"/>
    <w:rsid w:val="009D3D2C"/>
    <w:rsid w:val="009D40A1"/>
    <w:rsid w:val="009D5752"/>
    <w:rsid w:val="009E1860"/>
    <w:rsid w:val="009E4A2E"/>
    <w:rsid w:val="009E4A88"/>
    <w:rsid w:val="009E7454"/>
    <w:rsid w:val="009F6B27"/>
    <w:rsid w:val="009F7A9E"/>
    <w:rsid w:val="00A05B0D"/>
    <w:rsid w:val="00A062A3"/>
    <w:rsid w:val="00A12774"/>
    <w:rsid w:val="00A13127"/>
    <w:rsid w:val="00A21782"/>
    <w:rsid w:val="00A251B3"/>
    <w:rsid w:val="00A32C54"/>
    <w:rsid w:val="00A421EB"/>
    <w:rsid w:val="00A463DF"/>
    <w:rsid w:val="00A47A9E"/>
    <w:rsid w:val="00A63C4B"/>
    <w:rsid w:val="00A72E96"/>
    <w:rsid w:val="00A73320"/>
    <w:rsid w:val="00A75BF2"/>
    <w:rsid w:val="00A760CB"/>
    <w:rsid w:val="00AB717F"/>
    <w:rsid w:val="00AC4BA2"/>
    <w:rsid w:val="00AC5BB8"/>
    <w:rsid w:val="00AD6FE3"/>
    <w:rsid w:val="00AE0961"/>
    <w:rsid w:val="00AE32E6"/>
    <w:rsid w:val="00AF4647"/>
    <w:rsid w:val="00AF54F9"/>
    <w:rsid w:val="00AF5B63"/>
    <w:rsid w:val="00B02416"/>
    <w:rsid w:val="00B07404"/>
    <w:rsid w:val="00B141CB"/>
    <w:rsid w:val="00B15E31"/>
    <w:rsid w:val="00B34F87"/>
    <w:rsid w:val="00B35C0B"/>
    <w:rsid w:val="00B4028A"/>
    <w:rsid w:val="00B51B9B"/>
    <w:rsid w:val="00B542F6"/>
    <w:rsid w:val="00B73076"/>
    <w:rsid w:val="00B74944"/>
    <w:rsid w:val="00B74A9A"/>
    <w:rsid w:val="00B76096"/>
    <w:rsid w:val="00B93CEE"/>
    <w:rsid w:val="00B93D09"/>
    <w:rsid w:val="00B96C6F"/>
    <w:rsid w:val="00BA6919"/>
    <w:rsid w:val="00BB25B4"/>
    <w:rsid w:val="00BC39BA"/>
    <w:rsid w:val="00BC4D93"/>
    <w:rsid w:val="00BD5831"/>
    <w:rsid w:val="00BD7813"/>
    <w:rsid w:val="00BD7E06"/>
    <w:rsid w:val="00BE5360"/>
    <w:rsid w:val="00BE598D"/>
    <w:rsid w:val="00BF1D5B"/>
    <w:rsid w:val="00C0686E"/>
    <w:rsid w:val="00C068D8"/>
    <w:rsid w:val="00C10D8F"/>
    <w:rsid w:val="00C11FF3"/>
    <w:rsid w:val="00C12E94"/>
    <w:rsid w:val="00C14DEC"/>
    <w:rsid w:val="00C15704"/>
    <w:rsid w:val="00C218A1"/>
    <w:rsid w:val="00C264AC"/>
    <w:rsid w:val="00C26D35"/>
    <w:rsid w:val="00C37C40"/>
    <w:rsid w:val="00C4081B"/>
    <w:rsid w:val="00C43751"/>
    <w:rsid w:val="00C43FA9"/>
    <w:rsid w:val="00C479A9"/>
    <w:rsid w:val="00C50180"/>
    <w:rsid w:val="00C62791"/>
    <w:rsid w:val="00C677A3"/>
    <w:rsid w:val="00C8085B"/>
    <w:rsid w:val="00C82345"/>
    <w:rsid w:val="00C82BD0"/>
    <w:rsid w:val="00C865AC"/>
    <w:rsid w:val="00C87BF7"/>
    <w:rsid w:val="00C92F55"/>
    <w:rsid w:val="00CB7FAB"/>
    <w:rsid w:val="00CC719B"/>
    <w:rsid w:val="00CD3ED5"/>
    <w:rsid w:val="00CD7450"/>
    <w:rsid w:val="00CE252E"/>
    <w:rsid w:val="00CE63EA"/>
    <w:rsid w:val="00D02936"/>
    <w:rsid w:val="00D0643B"/>
    <w:rsid w:val="00D07AAA"/>
    <w:rsid w:val="00D15477"/>
    <w:rsid w:val="00D22E51"/>
    <w:rsid w:val="00D320E7"/>
    <w:rsid w:val="00D40FED"/>
    <w:rsid w:val="00D434BE"/>
    <w:rsid w:val="00D44F1C"/>
    <w:rsid w:val="00D53D80"/>
    <w:rsid w:val="00D549A5"/>
    <w:rsid w:val="00D54CAB"/>
    <w:rsid w:val="00D719AA"/>
    <w:rsid w:val="00D7668C"/>
    <w:rsid w:val="00D83612"/>
    <w:rsid w:val="00D840C6"/>
    <w:rsid w:val="00D93E0A"/>
    <w:rsid w:val="00DA0534"/>
    <w:rsid w:val="00DA32CD"/>
    <w:rsid w:val="00DB293A"/>
    <w:rsid w:val="00DC1CE3"/>
    <w:rsid w:val="00DC73E0"/>
    <w:rsid w:val="00DD4130"/>
    <w:rsid w:val="00DE36CE"/>
    <w:rsid w:val="00E00FEA"/>
    <w:rsid w:val="00E030A0"/>
    <w:rsid w:val="00E041D8"/>
    <w:rsid w:val="00E16F1B"/>
    <w:rsid w:val="00E20003"/>
    <w:rsid w:val="00E258B2"/>
    <w:rsid w:val="00E263A7"/>
    <w:rsid w:val="00E26972"/>
    <w:rsid w:val="00E34370"/>
    <w:rsid w:val="00E34AB0"/>
    <w:rsid w:val="00E35793"/>
    <w:rsid w:val="00E41039"/>
    <w:rsid w:val="00E55476"/>
    <w:rsid w:val="00E71E1F"/>
    <w:rsid w:val="00E735B2"/>
    <w:rsid w:val="00E85CA1"/>
    <w:rsid w:val="00E9044A"/>
    <w:rsid w:val="00EA5557"/>
    <w:rsid w:val="00EA679E"/>
    <w:rsid w:val="00EC32F7"/>
    <w:rsid w:val="00EE13BC"/>
    <w:rsid w:val="00EE53BA"/>
    <w:rsid w:val="00EE561E"/>
    <w:rsid w:val="00EF2D69"/>
    <w:rsid w:val="00EF6D4E"/>
    <w:rsid w:val="00F00091"/>
    <w:rsid w:val="00F0143E"/>
    <w:rsid w:val="00F0270A"/>
    <w:rsid w:val="00F151F7"/>
    <w:rsid w:val="00F20982"/>
    <w:rsid w:val="00F20E45"/>
    <w:rsid w:val="00F3657A"/>
    <w:rsid w:val="00F37052"/>
    <w:rsid w:val="00F379EA"/>
    <w:rsid w:val="00F405F2"/>
    <w:rsid w:val="00F506A3"/>
    <w:rsid w:val="00F74D0C"/>
    <w:rsid w:val="00F8289A"/>
    <w:rsid w:val="00FA0142"/>
    <w:rsid w:val="00FA0B4C"/>
    <w:rsid w:val="00FA2A70"/>
    <w:rsid w:val="00FB2398"/>
    <w:rsid w:val="00FB40C8"/>
    <w:rsid w:val="00FB4527"/>
    <w:rsid w:val="00FB6358"/>
    <w:rsid w:val="00FC0ACE"/>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Ttulo2">
    <w:name w:val="heading 2"/>
    <w:basedOn w:val="Normal"/>
    <w:next w:val="Normal"/>
    <w:qFormat/>
    <w:pPr>
      <w:keepNext/>
      <w:outlineLvl w:val="1"/>
    </w:pPr>
    <w:rPr>
      <w:sz w:val="1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536"/>
        <w:tab w:val="right" w:pos="9072"/>
      </w:tabs>
    </w:pPr>
  </w:style>
  <w:style w:type="paragraph" w:styleId="Rodap">
    <w:name w:val="footer"/>
    <w:basedOn w:val="Normal"/>
    <w:semiHidden/>
    <w:pPr>
      <w:tabs>
        <w:tab w:val="center" w:pos="4536"/>
        <w:tab w:val="right" w:pos="9072"/>
      </w:tabs>
    </w:pPr>
  </w:style>
  <w:style w:type="paragraph" w:styleId="Corpodetexto">
    <w:name w:val="Body Text"/>
    <w:basedOn w:val="Normal"/>
    <w:semiHidden/>
    <w:rPr>
      <w:rFonts w:cs="Arial"/>
      <w:b/>
      <w:bCs/>
      <w:sz w:val="22"/>
      <w:szCs w:val="22"/>
    </w:rPr>
  </w:style>
  <w:style w:type="paragraph" w:styleId="Corpodetexto3">
    <w:name w:val="Body Text 3"/>
    <w:basedOn w:val="Normal"/>
    <w:semiHidden/>
    <w:pPr>
      <w:ind w:right="480"/>
    </w:pPr>
    <w:rPr>
      <w:rFonts w:cs="Arial"/>
    </w:rPr>
  </w:style>
  <w:style w:type="character" w:styleId="Hyperlink">
    <w:name w:val="Hyperlink"/>
    <w:semiHidden/>
    <w:rPr>
      <w:color w:val="0000FF"/>
      <w:u w:val="single"/>
    </w:rPr>
  </w:style>
  <w:style w:type="paragraph" w:styleId="Textodebalo">
    <w:name w:val="Balloon Text"/>
    <w:basedOn w:val="Normal"/>
    <w:semiHidden/>
    <w:rPr>
      <w:rFonts w:ascii="Tahoma" w:hAnsi="Tahoma" w:cs="Tahoma"/>
      <w:sz w:val="16"/>
      <w:szCs w:val="16"/>
    </w:rPr>
  </w:style>
  <w:style w:type="character" w:styleId="Refdecomentrio">
    <w:name w:val="annotation reference"/>
    <w:basedOn w:val="Fontepargpadro"/>
    <w:uiPriority w:val="99"/>
    <w:semiHidden/>
    <w:unhideWhenUsed/>
    <w:rsid w:val="00E35793"/>
    <w:rPr>
      <w:sz w:val="16"/>
      <w:szCs w:val="16"/>
    </w:rPr>
  </w:style>
  <w:style w:type="paragraph" w:styleId="Textodecomentrio">
    <w:name w:val="annotation text"/>
    <w:basedOn w:val="Normal"/>
    <w:link w:val="TextodecomentrioChar"/>
    <w:uiPriority w:val="99"/>
    <w:semiHidden/>
    <w:unhideWhenUsed/>
    <w:rsid w:val="00E35793"/>
  </w:style>
  <w:style w:type="character" w:customStyle="1" w:styleId="TextodecomentrioChar">
    <w:name w:val="Texto de comentário Char"/>
    <w:basedOn w:val="Fontepargpadro"/>
    <w:link w:val="Textodecomentrio"/>
    <w:uiPriority w:val="99"/>
    <w:semiHidden/>
    <w:rsid w:val="00E35793"/>
    <w:rPr>
      <w:rFonts w:ascii="Arial" w:hAnsi="Arial"/>
    </w:rPr>
  </w:style>
  <w:style w:type="paragraph" w:styleId="Assuntodocomentrio">
    <w:name w:val="annotation subject"/>
    <w:basedOn w:val="Textodecomentrio"/>
    <w:next w:val="Textodecomentrio"/>
    <w:link w:val="AssuntodocomentrioChar"/>
    <w:uiPriority w:val="99"/>
    <w:semiHidden/>
    <w:unhideWhenUsed/>
    <w:rsid w:val="00E35793"/>
    <w:rPr>
      <w:b/>
      <w:bCs/>
    </w:rPr>
  </w:style>
  <w:style w:type="character" w:customStyle="1" w:styleId="AssuntodocomentrioChar">
    <w:name w:val="Assunto do comentário Char"/>
    <w:basedOn w:val="TextodecomentrioChar"/>
    <w:link w:val="Assuntodocomentrio"/>
    <w:uiPriority w:val="99"/>
    <w:semiHidden/>
    <w:rsid w:val="00E35793"/>
    <w:rPr>
      <w:rFonts w:ascii="Arial" w:hAnsi="Arial"/>
      <w:b/>
      <w:bCs/>
    </w:rPr>
  </w:style>
  <w:style w:type="paragraph" w:styleId="Reviso">
    <w:name w:val="Revision"/>
    <w:hidden/>
    <w:uiPriority w:val="99"/>
    <w:semiHidden/>
    <w:rsid w:val="00C37C40"/>
    <w:rPr>
      <w:rFonts w:ascii="Arial" w:hAnsi="Arial"/>
    </w:rPr>
  </w:style>
  <w:style w:type="paragraph" w:styleId="PargrafodaLista">
    <w:name w:val="List Paragraph"/>
    <w:basedOn w:val="Normal"/>
    <w:uiPriority w:val="34"/>
    <w:qFormat/>
    <w:rsid w:val="00FB239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com.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ka.com.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1bc95d6fa220e2f7e859dcbece256912">
  <xsd:schema xmlns:xsd="http://www.w3.org/2001/XMLSchema" xmlns:xs="http://www.w3.org/2001/XMLSchema" xmlns:p="http://schemas.microsoft.com/office/2006/metadata/properties" targetNamespace="http://schemas.microsoft.com/office/2006/metadata/properties" ma:root="true" ma:fieldsID="9fda3620cbb81302a13f72ae37f24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07F0-6DA7-42F2-90D1-1C14A86B3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AF716-4872-4A84-8F89-B4C91323C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3A2994-49DC-478A-9FF0-BD9584F593F1}">
  <ds:schemaRefs>
    <ds:schemaRef ds:uri="http://schemas.microsoft.com/sharepoint/v3/contenttype/forms"/>
  </ds:schemaRefs>
</ds:datastoreItem>
</file>

<file path=customXml/itemProps4.xml><?xml version="1.0" encoding="utf-8"?>
<ds:datastoreItem xmlns:ds="http://schemas.openxmlformats.org/officeDocument/2006/customXml" ds:itemID="{324CF895-BEFA-4D91-A7BD-74E4E0EF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269</Words>
  <Characters>1458</Characters>
  <Application>Microsoft Office Word</Application>
  <DocSecurity>0</DocSecurity>
  <Lines>12</Lines>
  <Paragraphs>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Differenzdruckmessgeräte:</vt:lpstr>
      <vt:lpstr>Differenzdruckmessgeräte:</vt:lpstr>
      <vt:lpstr>Differenzdruckmessgeräte:</vt:lpstr>
    </vt:vector>
  </TitlesOfParts>
  <Company>WIKA Alexander Wiegand GmbH &amp; Co.</Company>
  <LinksUpToDate>false</LinksUpToDate>
  <CharactersWithSpaces>1724</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Mota, Thais</cp:lastModifiedBy>
  <cp:revision>5</cp:revision>
  <cp:lastPrinted>2018-05-09T07:37:00Z</cp:lastPrinted>
  <dcterms:created xsi:type="dcterms:W3CDTF">2018-12-13T11:38:00Z</dcterms:created>
  <dcterms:modified xsi:type="dcterms:W3CDTF">2019-01-15T17:31:00Z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